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4F766" w14:textId="1B28F08B" w:rsidR="007B026C" w:rsidRPr="007B026C" w:rsidRDefault="007B026C" w:rsidP="007B026C">
      <w:pPr>
        <w:pBdr>
          <w:bottom w:val="single" w:sz="8" w:space="4" w:color="4F81BD"/>
        </w:pBdr>
        <w:suppressAutoHyphens/>
        <w:autoSpaceDN w:val="0"/>
        <w:spacing w:after="300" w:line="288" w:lineRule="auto"/>
        <w:jc w:val="center"/>
        <w:textAlignment w:val="baseline"/>
        <w:rPr>
          <w:rFonts w:ascii="Cambria" w:eastAsia="Calibri" w:hAnsi="Cambria" w:cs="Tahoma"/>
          <w:b/>
          <w:bCs/>
          <w:color w:val="17365D"/>
          <w:spacing w:val="5"/>
          <w:kern w:val="3"/>
          <w:sz w:val="52"/>
          <w:szCs w:val="52"/>
          <w:lang w:eastAsia="fr-FR"/>
        </w:rPr>
      </w:pPr>
      <w:bookmarkStart w:id="0" w:name="_Hlk534366999"/>
      <w:r w:rsidRPr="007B026C">
        <w:rPr>
          <w:rFonts w:ascii="Times New Roman" w:eastAsia="Calibri" w:hAnsi="Times New Roman" w:cs="Tahoma"/>
          <w:b/>
          <w:bCs/>
          <w:color w:val="17365D"/>
          <w:spacing w:val="5"/>
          <w:kern w:val="3"/>
          <w:sz w:val="36"/>
          <w:szCs w:val="36"/>
          <w:lang w:eastAsia="fr-FR"/>
        </w:rPr>
        <w:t xml:space="preserve">CONSEIL MUNICIPAL du </w:t>
      </w:r>
      <w:r w:rsidR="00984088">
        <w:rPr>
          <w:rFonts w:ascii="Times New Roman" w:eastAsia="Calibri" w:hAnsi="Times New Roman" w:cs="Tahoma"/>
          <w:b/>
          <w:bCs/>
          <w:color w:val="17365D"/>
          <w:spacing w:val="5"/>
          <w:kern w:val="3"/>
          <w:sz w:val="36"/>
          <w:szCs w:val="36"/>
          <w:lang w:eastAsia="fr-FR"/>
        </w:rPr>
        <w:t>13 septembre</w:t>
      </w:r>
      <w:r w:rsidR="00F445C2">
        <w:rPr>
          <w:rFonts w:ascii="Times New Roman" w:eastAsia="Calibri" w:hAnsi="Times New Roman" w:cs="Tahoma"/>
          <w:b/>
          <w:bCs/>
          <w:color w:val="17365D"/>
          <w:spacing w:val="5"/>
          <w:kern w:val="3"/>
          <w:sz w:val="36"/>
          <w:szCs w:val="36"/>
          <w:lang w:eastAsia="fr-FR"/>
        </w:rPr>
        <w:t xml:space="preserve"> 2022</w:t>
      </w:r>
    </w:p>
    <w:p w14:paraId="5BA344E2" w14:textId="520BE78E" w:rsidR="003A7F1D" w:rsidRPr="003A7F1D" w:rsidRDefault="003A7F1D" w:rsidP="003A7F1D">
      <w:pPr>
        <w:overflowPunct w:val="0"/>
        <w:autoSpaceDE w:val="0"/>
        <w:autoSpaceDN w:val="0"/>
        <w:adjustRightInd w:val="0"/>
        <w:spacing w:after="0" w:line="240" w:lineRule="auto"/>
        <w:jc w:val="both"/>
        <w:textAlignment w:val="baseline"/>
        <w:rPr>
          <w:rFonts w:ascii="Times New Roman" w:eastAsia="Times New Roman" w:hAnsi="Times New Roman" w:cs="Times New Roman"/>
          <w:noProof/>
          <w:sz w:val="20"/>
          <w:szCs w:val="20"/>
          <w:lang w:eastAsia="fr-FR"/>
        </w:rPr>
      </w:pPr>
      <w:r w:rsidRPr="003A7F1D">
        <w:rPr>
          <w:rFonts w:ascii="Times New Roman" w:eastAsia="Times New Roman" w:hAnsi="Times New Roman" w:cs="Times New Roman"/>
          <w:noProof/>
          <w:sz w:val="20"/>
          <w:szCs w:val="20"/>
          <w:lang w:eastAsia="fr-FR"/>
        </w:rPr>
        <w:t xml:space="preserve">Le </w:t>
      </w:r>
      <w:r w:rsidR="00984088">
        <w:rPr>
          <w:rFonts w:ascii="Times New Roman" w:eastAsia="Times New Roman" w:hAnsi="Times New Roman" w:cs="Times New Roman"/>
          <w:noProof/>
          <w:sz w:val="20"/>
          <w:szCs w:val="20"/>
          <w:lang w:eastAsia="fr-FR"/>
        </w:rPr>
        <w:t>13 septembre</w:t>
      </w:r>
      <w:r w:rsidRPr="003A7F1D">
        <w:rPr>
          <w:rFonts w:ascii="Times New Roman" w:eastAsia="Times New Roman" w:hAnsi="Times New Roman" w:cs="Times New Roman"/>
          <w:noProof/>
          <w:sz w:val="20"/>
          <w:szCs w:val="20"/>
          <w:lang w:eastAsia="fr-FR"/>
        </w:rPr>
        <w:t xml:space="preserve"> deux mille vingt-deux à vingt heures, le Conseil Municipal de la Commune de BELUS s’est réuni à la Mairie sous la Présidence de Mme le Maire.</w:t>
      </w:r>
    </w:p>
    <w:p w14:paraId="321AA937" w14:textId="77777777" w:rsidR="00984088" w:rsidRPr="00984088" w:rsidRDefault="00984088" w:rsidP="00984088">
      <w:pPr>
        <w:spacing w:after="0" w:line="240" w:lineRule="auto"/>
        <w:rPr>
          <w:rFonts w:ascii="Times New Roman" w:eastAsia="Times New Roman" w:hAnsi="Times New Roman" w:cs="Times New Roman"/>
          <w:sz w:val="20"/>
          <w:szCs w:val="20"/>
          <w:lang w:eastAsia="fr-FR"/>
        </w:rPr>
      </w:pPr>
      <w:r w:rsidRPr="00984088">
        <w:rPr>
          <w:rFonts w:ascii="Times New Roman" w:eastAsia="Times New Roman" w:hAnsi="Times New Roman" w:cs="Times New Roman"/>
          <w:sz w:val="20"/>
          <w:szCs w:val="20"/>
          <w:lang w:eastAsia="fr-FR"/>
        </w:rPr>
        <w:t>Le 13 septembre deux mille vingt-deux à vingt heures, le Conseil Municipal de la Commune de BELUS s’est réuni à la Mairie sous la Présidence de Mme le Maire.</w:t>
      </w:r>
    </w:p>
    <w:p w14:paraId="43DA7A46" w14:textId="77777777" w:rsidR="00984088" w:rsidRPr="00984088" w:rsidRDefault="00984088" w:rsidP="00984088">
      <w:pPr>
        <w:spacing w:after="0" w:line="240" w:lineRule="auto"/>
        <w:rPr>
          <w:rFonts w:ascii="Times New Roman" w:eastAsia="Times New Roman" w:hAnsi="Times New Roman" w:cs="Times New Roman"/>
          <w:sz w:val="20"/>
          <w:szCs w:val="20"/>
          <w:lang w:eastAsia="fr-FR"/>
        </w:rPr>
      </w:pPr>
      <w:r w:rsidRPr="00984088">
        <w:rPr>
          <w:rFonts w:ascii="Times New Roman" w:eastAsia="Times New Roman" w:hAnsi="Times New Roman" w:cs="Times New Roman"/>
          <w:sz w:val="20"/>
          <w:szCs w:val="20"/>
          <w:lang w:eastAsia="fr-FR"/>
        </w:rPr>
        <w:t xml:space="preserve">Etaient présents : M.CAS Sylvain, Mme DAUBIAN Delphine, Mme DUHART Julie, Mme DURQUETY Rachel, M. FORSANS Frédéric, Mme GONI Céline, Mme LECAT Maylis, M. MERMILLOD Thierry, Mme NOUTARY Emmanuelle, </w:t>
      </w:r>
      <w:bookmarkStart w:id="1" w:name="_Hlk62819105"/>
      <w:r w:rsidRPr="00984088">
        <w:rPr>
          <w:rFonts w:ascii="Times New Roman" w:eastAsia="Times New Roman" w:hAnsi="Times New Roman" w:cs="Times New Roman"/>
          <w:sz w:val="20"/>
          <w:szCs w:val="20"/>
          <w:lang w:eastAsia="fr-FR"/>
        </w:rPr>
        <w:t>M. POMMIERS-BELIN Philippe</w:t>
      </w:r>
      <w:bookmarkEnd w:id="1"/>
      <w:r w:rsidRPr="00984088">
        <w:rPr>
          <w:rFonts w:ascii="Times New Roman" w:eastAsia="Times New Roman" w:hAnsi="Times New Roman" w:cs="Times New Roman"/>
          <w:sz w:val="20"/>
          <w:szCs w:val="20"/>
          <w:lang w:eastAsia="fr-FR"/>
        </w:rPr>
        <w:t>, M. POUPEAU Gérard, M. RICAT Nicolas.</w:t>
      </w:r>
    </w:p>
    <w:p w14:paraId="2F919A5C" w14:textId="77777777" w:rsidR="00984088" w:rsidRPr="00984088" w:rsidRDefault="00984088" w:rsidP="00984088">
      <w:pPr>
        <w:spacing w:after="0" w:line="240" w:lineRule="auto"/>
        <w:rPr>
          <w:rFonts w:ascii="Times New Roman" w:eastAsia="Times New Roman" w:hAnsi="Times New Roman" w:cs="Times New Roman"/>
          <w:sz w:val="20"/>
          <w:szCs w:val="20"/>
          <w:lang w:eastAsia="fr-FR"/>
        </w:rPr>
      </w:pPr>
      <w:r w:rsidRPr="00984088">
        <w:rPr>
          <w:rFonts w:ascii="Times New Roman" w:eastAsia="Times New Roman" w:hAnsi="Times New Roman" w:cs="Times New Roman"/>
          <w:sz w:val="20"/>
          <w:szCs w:val="20"/>
          <w:lang w:eastAsia="fr-FR"/>
        </w:rPr>
        <w:t xml:space="preserve">Absents : M. LABASTE Thomas, M. BETBEDER Gilles </w:t>
      </w:r>
    </w:p>
    <w:p w14:paraId="7FDB8778" w14:textId="77777777" w:rsidR="00984088" w:rsidRPr="00984088" w:rsidRDefault="00984088" w:rsidP="00984088">
      <w:pPr>
        <w:keepNext/>
        <w:keepLines/>
        <w:spacing w:after="0" w:line="240" w:lineRule="auto"/>
        <w:outlineLvl w:val="4"/>
        <w:rPr>
          <w:rFonts w:ascii="Times New Roman" w:eastAsia="Times New Roman" w:hAnsi="Times New Roman" w:cs="Times New Roman"/>
          <w:sz w:val="20"/>
          <w:szCs w:val="20"/>
          <w:lang w:eastAsia="fr-FR"/>
        </w:rPr>
      </w:pPr>
      <w:r w:rsidRPr="00984088">
        <w:rPr>
          <w:rFonts w:ascii="Times New Roman" w:eastAsia="Times New Roman" w:hAnsi="Times New Roman" w:cs="Times New Roman"/>
          <w:sz w:val="20"/>
          <w:szCs w:val="20"/>
          <w:lang w:eastAsia="fr-FR"/>
        </w:rPr>
        <w:t>Secrétaire de séance : Mme LECAT Maylis</w:t>
      </w:r>
    </w:p>
    <w:p w14:paraId="3D4251DF" w14:textId="065E3D50" w:rsidR="007B026C" w:rsidRPr="00455496" w:rsidRDefault="007B026C" w:rsidP="00A47F39">
      <w:pPr>
        <w:autoSpaceDN w:val="0"/>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Convocation : </w:t>
      </w:r>
      <w:r w:rsidR="00984088">
        <w:rPr>
          <w:rFonts w:ascii="Times New Roman" w:eastAsia="Times New Roman" w:hAnsi="Times New Roman" w:cs="Times New Roman"/>
          <w:sz w:val="24"/>
          <w:szCs w:val="24"/>
          <w:lang w:eastAsia="fr-FR"/>
        </w:rPr>
        <w:t>06 septembre</w:t>
      </w:r>
      <w:r w:rsidR="00F445C2">
        <w:rPr>
          <w:rFonts w:ascii="Times New Roman" w:eastAsia="Times New Roman" w:hAnsi="Times New Roman" w:cs="Times New Roman"/>
          <w:sz w:val="24"/>
          <w:szCs w:val="24"/>
          <w:lang w:eastAsia="fr-FR"/>
        </w:rPr>
        <w:t xml:space="preserve"> 2022</w:t>
      </w:r>
    </w:p>
    <w:p w14:paraId="226D8634" w14:textId="771559A4" w:rsidR="007B026C" w:rsidRPr="00455496" w:rsidRDefault="007B026C" w:rsidP="00A47F39">
      <w:pPr>
        <w:suppressAutoHyphens/>
        <w:autoSpaceDN w:val="0"/>
        <w:spacing w:after="0" w:line="288" w:lineRule="auto"/>
        <w:jc w:val="both"/>
        <w:textAlignment w:val="baseline"/>
        <w:rPr>
          <w:rFonts w:ascii="Times New Roman" w:eastAsia="Calibri" w:hAnsi="Times New Roman" w:cs="Times New Roman"/>
          <w:kern w:val="3"/>
          <w:sz w:val="24"/>
          <w:szCs w:val="24"/>
          <w:lang w:eastAsia="fr-FR"/>
        </w:rPr>
      </w:pPr>
      <w:r w:rsidRPr="00455496">
        <w:rPr>
          <w:rFonts w:ascii="Times New Roman" w:eastAsia="Calibri" w:hAnsi="Times New Roman" w:cs="Times New Roman"/>
          <w:kern w:val="3"/>
          <w:sz w:val="24"/>
          <w:szCs w:val="24"/>
          <w:lang w:eastAsia="fr-FR"/>
        </w:rPr>
        <w:t>Approbation du procès-verbal du précédent Conseil Municipal à l’unanimité</w:t>
      </w:r>
      <w:r w:rsidR="00434C3F" w:rsidRPr="00455496">
        <w:rPr>
          <w:rFonts w:ascii="Times New Roman" w:eastAsia="Calibri" w:hAnsi="Times New Roman" w:cs="Times New Roman"/>
          <w:kern w:val="3"/>
          <w:sz w:val="24"/>
          <w:szCs w:val="24"/>
          <w:lang w:eastAsia="fr-FR"/>
        </w:rPr>
        <w:t>.</w:t>
      </w:r>
    </w:p>
    <w:bookmarkEnd w:id="0"/>
    <w:p w14:paraId="6173B4C7" w14:textId="77777777" w:rsidR="00434C3F" w:rsidRPr="00455496" w:rsidRDefault="00434C3F" w:rsidP="00434C3F">
      <w:pPr>
        <w:spacing w:after="0" w:line="276" w:lineRule="auto"/>
        <w:rPr>
          <w:rFonts w:ascii="Times New Roman" w:eastAsia="Calibri" w:hAnsi="Times New Roman" w:cs="Times New Roman"/>
          <w:b/>
          <w:bCs/>
          <w:sz w:val="24"/>
          <w:szCs w:val="24"/>
          <w:u w:val="single"/>
        </w:rPr>
      </w:pPr>
      <w:r w:rsidRPr="00455496">
        <w:rPr>
          <w:rFonts w:ascii="Times New Roman" w:eastAsia="Calibri" w:hAnsi="Times New Roman" w:cs="Times New Roman"/>
          <w:b/>
          <w:bCs/>
          <w:sz w:val="24"/>
          <w:szCs w:val="24"/>
          <w:u w:val="single"/>
        </w:rPr>
        <w:t>Ordre du jour :</w:t>
      </w:r>
    </w:p>
    <w:p w14:paraId="79EFD086" w14:textId="01F7AC78" w:rsidR="003A7F1D" w:rsidRPr="003A7F1D" w:rsidRDefault="003A7F1D" w:rsidP="003A7F1D">
      <w:pPr>
        <w:numPr>
          <w:ilvl w:val="0"/>
          <w:numId w:val="18"/>
        </w:numPr>
        <w:spacing w:after="0" w:line="240" w:lineRule="auto"/>
        <w:rPr>
          <w:rFonts w:ascii="Times New Roman" w:hAnsi="Times New Roman"/>
          <w:sz w:val="24"/>
          <w:szCs w:val="24"/>
        </w:rPr>
      </w:pPr>
      <w:r>
        <w:rPr>
          <w:rFonts w:ascii="Times New Roman" w:hAnsi="Times New Roman"/>
          <w:sz w:val="24"/>
          <w:szCs w:val="24"/>
        </w:rPr>
        <w:t>2022</w:t>
      </w:r>
      <w:r w:rsidR="00984088">
        <w:rPr>
          <w:rFonts w:ascii="Times New Roman" w:hAnsi="Times New Roman"/>
          <w:sz w:val="24"/>
          <w:szCs w:val="24"/>
        </w:rPr>
        <w:t>29</w:t>
      </w:r>
      <w:r>
        <w:rPr>
          <w:rFonts w:ascii="Times New Roman" w:hAnsi="Times New Roman"/>
          <w:sz w:val="24"/>
          <w:szCs w:val="24"/>
        </w:rPr>
        <w:t xml:space="preserve"> -</w:t>
      </w:r>
      <w:r w:rsidR="00984088">
        <w:rPr>
          <w:rFonts w:ascii="Times New Roman" w:hAnsi="Times New Roman"/>
          <w:sz w:val="24"/>
          <w:szCs w:val="24"/>
        </w:rPr>
        <w:t>reversement de la taxe d’aménagement à la CCPOA</w:t>
      </w:r>
    </w:p>
    <w:p w14:paraId="02BD8A3A" w14:textId="77777777" w:rsidR="003A7F1D" w:rsidRPr="003A7F1D" w:rsidRDefault="003A7F1D" w:rsidP="003A7F1D">
      <w:pPr>
        <w:spacing w:after="0" w:line="240" w:lineRule="auto"/>
        <w:ind w:left="1800"/>
        <w:rPr>
          <w:rFonts w:ascii="Times New Roman" w:hAnsi="Times New Roman"/>
          <w:sz w:val="24"/>
          <w:szCs w:val="24"/>
        </w:rPr>
      </w:pPr>
    </w:p>
    <w:p w14:paraId="3C6C94C8" w14:textId="77777777" w:rsidR="003A7F1D" w:rsidRPr="003A7F1D" w:rsidRDefault="003A7F1D" w:rsidP="003A7F1D">
      <w:pPr>
        <w:numPr>
          <w:ilvl w:val="0"/>
          <w:numId w:val="18"/>
        </w:numPr>
        <w:spacing w:after="0" w:line="240" w:lineRule="auto"/>
        <w:rPr>
          <w:rFonts w:ascii="Times New Roman" w:hAnsi="Times New Roman"/>
          <w:sz w:val="24"/>
          <w:szCs w:val="24"/>
        </w:rPr>
      </w:pPr>
      <w:r w:rsidRPr="003A7F1D">
        <w:rPr>
          <w:rFonts w:ascii="Times New Roman" w:hAnsi="Times New Roman"/>
          <w:b/>
          <w:bCs/>
          <w:sz w:val="24"/>
          <w:szCs w:val="24"/>
        </w:rPr>
        <w:t>Questions diverses</w:t>
      </w:r>
      <w:r w:rsidRPr="003A7F1D">
        <w:rPr>
          <w:rFonts w:ascii="Times New Roman" w:hAnsi="Times New Roman"/>
          <w:sz w:val="24"/>
          <w:szCs w:val="24"/>
        </w:rPr>
        <w:t> </w:t>
      </w:r>
    </w:p>
    <w:p w14:paraId="396D52CE" w14:textId="77777777"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 xml:space="preserve">Information dossier </w:t>
      </w:r>
      <w:proofErr w:type="spellStart"/>
      <w:r>
        <w:rPr>
          <w:rFonts w:ascii="Times New Roman" w:hAnsi="Times New Roman"/>
          <w:sz w:val="24"/>
          <w:szCs w:val="24"/>
        </w:rPr>
        <w:t>Pumptrack</w:t>
      </w:r>
      <w:proofErr w:type="spellEnd"/>
    </w:p>
    <w:p w14:paraId="320E8779" w14:textId="77777777"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Point travaux en cours</w:t>
      </w:r>
    </w:p>
    <w:p w14:paraId="726FF03D" w14:textId="77777777"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Maison d’assistantes maternelles</w:t>
      </w:r>
    </w:p>
    <w:p w14:paraId="4B6058B5" w14:textId="77777777"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Saison culturelle</w:t>
      </w:r>
    </w:p>
    <w:p w14:paraId="4A37FE08" w14:textId="77777777"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Animation de pâques</w:t>
      </w:r>
    </w:p>
    <w:p w14:paraId="6119506C" w14:textId="00234849"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Conseil communautaire</w:t>
      </w:r>
    </w:p>
    <w:p w14:paraId="6498CC71" w14:textId="27373EDA"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Demande utilisation chambre froide par l’ACCA</w:t>
      </w:r>
    </w:p>
    <w:p w14:paraId="0D7308AD" w14:textId="64F30070" w:rsidR="00984088" w:rsidRDefault="00984088" w:rsidP="00984088">
      <w:pPr>
        <w:numPr>
          <w:ilvl w:val="1"/>
          <w:numId w:val="18"/>
        </w:numPr>
        <w:spacing w:after="0" w:line="240" w:lineRule="auto"/>
        <w:rPr>
          <w:rFonts w:ascii="Times New Roman" w:hAnsi="Times New Roman"/>
          <w:sz w:val="24"/>
          <w:szCs w:val="24"/>
        </w:rPr>
      </w:pPr>
      <w:r>
        <w:rPr>
          <w:rFonts w:ascii="Times New Roman" w:hAnsi="Times New Roman"/>
          <w:sz w:val="24"/>
          <w:szCs w:val="24"/>
        </w:rPr>
        <w:t>Divagation animaux</w:t>
      </w:r>
    </w:p>
    <w:p w14:paraId="2A7EF7FC" w14:textId="2BA6EC8D" w:rsidR="00457EC0" w:rsidRPr="000A158A" w:rsidRDefault="00457EC0" w:rsidP="008E01A9">
      <w:pPr>
        <w:spacing w:after="0" w:line="240" w:lineRule="auto"/>
        <w:ind w:left="1800"/>
        <w:rPr>
          <w:rFonts w:ascii="Times New Roman" w:eastAsia="Calibri" w:hAnsi="Times New Roman" w:cs="Times New Roman"/>
        </w:rPr>
      </w:pPr>
    </w:p>
    <w:p w14:paraId="2061CBC8" w14:textId="62D37B3D" w:rsidR="00B84C10" w:rsidRDefault="00B84C10" w:rsidP="003A7F1D">
      <w:pPr>
        <w:pStyle w:val="Corpsdetexte"/>
        <w:jc w:val="both"/>
        <w:rPr>
          <w:rFonts w:ascii="Times New Roman" w:hAnsi="Times New Roman" w:cs="Times New Roman"/>
          <w:sz w:val="16"/>
          <w:szCs w:val="16"/>
        </w:rPr>
      </w:pPr>
    </w:p>
    <w:p w14:paraId="6A5B421A" w14:textId="3A7D0912" w:rsidR="00B84C10" w:rsidRPr="00B84C10" w:rsidRDefault="00B84C10" w:rsidP="00B84C10">
      <w:pPr>
        <w:spacing w:after="0" w:line="240" w:lineRule="auto"/>
        <w:ind w:left="-142" w:right="-284"/>
        <w:rPr>
          <w:rFonts w:ascii="Times New Roman" w:eastAsia="Calibri" w:hAnsi="Times New Roman" w:cs="Times New Roman"/>
          <w:b/>
          <w:sz w:val="24"/>
          <w:szCs w:val="24"/>
          <w:u w:val="single"/>
        </w:rPr>
      </w:pPr>
      <w:r>
        <w:rPr>
          <w:rFonts w:ascii="Times New Roman" w:eastAsia="Calibri" w:hAnsi="Times New Roman" w:cs="Times New Roman"/>
          <w:b/>
          <w:sz w:val="24"/>
          <w:szCs w:val="24"/>
          <w:u w:val="single"/>
        </w:rPr>
        <w:t>202229</w:t>
      </w:r>
      <w:r w:rsidRPr="00B84C10">
        <w:rPr>
          <w:rFonts w:ascii="Times New Roman" w:eastAsia="Calibri" w:hAnsi="Times New Roman" w:cs="Times New Roman"/>
          <w:b/>
          <w:sz w:val="24"/>
          <w:szCs w:val="24"/>
          <w:u w:val="single"/>
        </w:rPr>
        <w:t> : reversement de la taxe d’aménagement perçue par la commune de Bélus à la communauté des communes du Pays d’</w:t>
      </w:r>
      <w:proofErr w:type="spellStart"/>
      <w:r w:rsidRPr="00B84C10">
        <w:rPr>
          <w:rFonts w:ascii="Times New Roman" w:eastAsia="Calibri" w:hAnsi="Times New Roman" w:cs="Times New Roman"/>
          <w:b/>
          <w:sz w:val="24"/>
          <w:szCs w:val="24"/>
          <w:u w:val="single"/>
        </w:rPr>
        <w:t>orthe</w:t>
      </w:r>
      <w:proofErr w:type="spellEnd"/>
      <w:r w:rsidRPr="00B84C10">
        <w:rPr>
          <w:rFonts w:ascii="Times New Roman" w:eastAsia="Calibri" w:hAnsi="Times New Roman" w:cs="Times New Roman"/>
          <w:b/>
          <w:sz w:val="24"/>
          <w:szCs w:val="24"/>
          <w:u w:val="single"/>
        </w:rPr>
        <w:t xml:space="preserve"> et </w:t>
      </w:r>
      <w:proofErr w:type="spellStart"/>
      <w:r w:rsidRPr="00B84C10">
        <w:rPr>
          <w:rFonts w:ascii="Times New Roman" w:eastAsia="Calibri" w:hAnsi="Times New Roman" w:cs="Times New Roman"/>
          <w:b/>
          <w:sz w:val="24"/>
          <w:szCs w:val="24"/>
          <w:u w:val="single"/>
        </w:rPr>
        <w:t>arrigans</w:t>
      </w:r>
      <w:bookmarkStart w:id="2" w:name="_Hlk101862343"/>
      <w:proofErr w:type="spellEnd"/>
    </w:p>
    <w:p w14:paraId="4A03C07A" w14:textId="77777777" w:rsidR="00B84C10" w:rsidRPr="00B84C10" w:rsidRDefault="00B84C10" w:rsidP="00B84C10">
      <w:pPr>
        <w:spacing w:after="0" w:line="240" w:lineRule="auto"/>
        <w:ind w:left="-142" w:right="-284"/>
        <w:rPr>
          <w:rFonts w:ascii="Times New Roman" w:eastAsia="Calibri" w:hAnsi="Times New Roman" w:cs="Times New Roman"/>
          <w:b/>
          <w:sz w:val="24"/>
          <w:szCs w:val="24"/>
          <w:u w:val="single"/>
        </w:rPr>
      </w:pPr>
    </w:p>
    <w:p w14:paraId="03707F35" w14:textId="5A1D9E78" w:rsidR="00B84C10" w:rsidRPr="00B84C10" w:rsidRDefault="00B84C10" w:rsidP="00B84C10">
      <w:pPr>
        <w:spacing w:after="0" w:line="288" w:lineRule="auto"/>
        <w:ind w:left="-142" w:right="-14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Madame l</w:t>
      </w:r>
      <w:r>
        <w:rPr>
          <w:rFonts w:ascii="Georgia" w:eastAsia="Calibri" w:hAnsi="Georgia" w:cs="Times New Roman"/>
          <w:sz w:val="20"/>
          <w:szCs w:val="20"/>
          <w:lang w:val="fr-CA"/>
        </w:rPr>
        <w:t>a</w:t>
      </w:r>
      <w:r w:rsidRPr="00B84C10">
        <w:rPr>
          <w:rFonts w:ascii="Georgia" w:eastAsia="Calibri" w:hAnsi="Georgia" w:cs="Times New Roman"/>
          <w:sz w:val="20"/>
          <w:szCs w:val="20"/>
          <w:lang w:val="fr-CA"/>
        </w:rPr>
        <w:t xml:space="preserve"> Maire rappelle que l’article L331-2 du Code de l’Urbanisme prévoit que la part communale de la taxe d’aménagement est instituée de plein droit dans les communes dotées d’un PLU (qu’il soit communal ou intercommunal) ou d’un plan d’occupation des sols, sauf renonciation expresse décidée par délibération.</w:t>
      </w:r>
    </w:p>
    <w:p w14:paraId="0DCCC004" w14:textId="77777777" w:rsidR="00B84C10" w:rsidRPr="00B84C10" w:rsidRDefault="00B84C10" w:rsidP="00B84C10">
      <w:pPr>
        <w:spacing w:after="0" w:line="288" w:lineRule="auto"/>
        <w:ind w:left="-142" w:right="-14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Le 8</w:t>
      </w:r>
      <w:r w:rsidRPr="00B84C10">
        <w:rPr>
          <w:rFonts w:ascii="Georgia" w:eastAsia="Calibri" w:hAnsi="Georgia" w:cs="Times New Roman"/>
          <w:sz w:val="20"/>
          <w:szCs w:val="20"/>
          <w:vertAlign w:val="superscript"/>
          <w:lang w:val="fr-CA"/>
        </w:rPr>
        <w:t>ème</w:t>
      </w:r>
      <w:r w:rsidRPr="00B84C10">
        <w:rPr>
          <w:rFonts w:ascii="Georgia" w:eastAsia="Calibri" w:hAnsi="Georgia" w:cs="Times New Roman"/>
          <w:sz w:val="20"/>
          <w:szCs w:val="20"/>
          <w:lang w:val="fr-CA"/>
        </w:rPr>
        <w:t xml:space="preserve"> alinéa de l’article susvisé, prévoyait jusqu’à fin 2021 que tout ou partie de la taxe perçue par les communes pouvait être reversée à l’EPCI dont elle est membre compte tenu de la charge des équipements publics relevant sur le territoire de cette commune de leurs compétences et ce dans les conditions prévues par délibérations concordantes du conseil municipal et de l’organe délibérant de l’EPCI.</w:t>
      </w:r>
    </w:p>
    <w:p w14:paraId="02EF0FEE" w14:textId="77777777" w:rsidR="00B84C10" w:rsidRPr="00B84C10" w:rsidRDefault="00B84C10" w:rsidP="00B84C10">
      <w:pPr>
        <w:spacing w:after="0" w:line="288" w:lineRule="auto"/>
        <w:ind w:left="-142" w:right="-14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Or la loi de finances pour 2022 a transformé cette possibilité de reversement de la taxe d’aménagement entre les communes et leur EPCI de rattachement en une obligation.</w:t>
      </w:r>
    </w:p>
    <w:p w14:paraId="2842D2F6" w14:textId="77777777" w:rsidR="00B84C10" w:rsidRPr="004F5F91" w:rsidRDefault="00B84C10" w:rsidP="00B84C10">
      <w:pPr>
        <w:spacing w:after="0" w:line="240" w:lineRule="auto"/>
        <w:ind w:left="-142" w:right="-143"/>
        <w:jc w:val="both"/>
        <w:rPr>
          <w:rFonts w:ascii="Georgia" w:eastAsia="Calibri" w:hAnsi="Georgia" w:cs="Times New Roman"/>
          <w:sz w:val="16"/>
          <w:szCs w:val="16"/>
          <w:lang w:val="fr-CA"/>
        </w:rPr>
      </w:pPr>
    </w:p>
    <w:p w14:paraId="26A3F55F" w14:textId="77777777" w:rsidR="00B84C10" w:rsidRPr="00B84C10" w:rsidRDefault="00B84C10" w:rsidP="00B84C10">
      <w:pPr>
        <w:spacing w:after="0" w:line="288" w:lineRule="auto"/>
        <w:ind w:left="-142" w:right="-14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Il est proposé de définir le cadre de reversement de la taxe d’aménagement perçue par les communes membres de la CCPOA sur les nouvelles Zones d’Activités Économiques (ZAE) qui seront créées par la CCPOA à compter de l’exercice 2023 en excluant du dispositif les implantations d’entreprises hors ZAE.</w:t>
      </w:r>
    </w:p>
    <w:p w14:paraId="7B090B5C" w14:textId="77777777" w:rsidR="00B84C10" w:rsidRPr="004F5F91" w:rsidRDefault="00B84C10" w:rsidP="00B84C10">
      <w:pPr>
        <w:spacing w:after="0" w:line="240" w:lineRule="auto"/>
        <w:ind w:left="-142" w:right="-233"/>
        <w:jc w:val="both"/>
        <w:rPr>
          <w:rFonts w:ascii="Georgia" w:eastAsia="Calibri" w:hAnsi="Georgia" w:cs="Times New Roman"/>
          <w:sz w:val="16"/>
          <w:szCs w:val="16"/>
          <w:lang w:val="fr-CA"/>
        </w:rPr>
      </w:pPr>
    </w:p>
    <w:p w14:paraId="2505BE10"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Ainsi, la taxe d’aménagement est une recette d’investissement qui a pour objet le financement des équipements publics induits par le développement de l’urbanisation. Le reversement par la commune de cette taxe pour partie au profit de l’EPCI permettra de financer une partie des aménagements et équipements de ces Zones d’activités.</w:t>
      </w:r>
    </w:p>
    <w:p w14:paraId="6859262E" w14:textId="77777777" w:rsidR="00B84C10" w:rsidRPr="004F5F91" w:rsidRDefault="00B84C10" w:rsidP="00B84C10">
      <w:pPr>
        <w:spacing w:after="0" w:line="240" w:lineRule="auto"/>
        <w:ind w:left="-142" w:right="-233"/>
        <w:jc w:val="both"/>
        <w:rPr>
          <w:rFonts w:ascii="Georgia" w:eastAsia="Calibri" w:hAnsi="Georgia" w:cs="Times New Roman"/>
          <w:sz w:val="16"/>
          <w:szCs w:val="16"/>
          <w:lang w:val="fr-CA"/>
        </w:rPr>
      </w:pPr>
    </w:p>
    <w:p w14:paraId="3F1A9FA8"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bookmarkStart w:id="3" w:name="_Hlk113454794"/>
      <w:r w:rsidRPr="00B84C10">
        <w:rPr>
          <w:rFonts w:ascii="Georgia" w:eastAsia="Calibri" w:hAnsi="Georgia" w:cs="Times New Roman"/>
          <w:sz w:val="20"/>
          <w:szCs w:val="20"/>
          <w:lang w:val="fr-CA"/>
        </w:rPr>
        <w:t>Sont concernés toutes nouvelles constructions implantées sur une ZAE communautaire faisant l’objet d’une autorisation d’urbanisme délivrée à compter du 1</w:t>
      </w:r>
      <w:r w:rsidRPr="00B84C10">
        <w:rPr>
          <w:rFonts w:ascii="Georgia" w:eastAsia="Calibri" w:hAnsi="Georgia" w:cs="Times New Roman"/>
          <w:sz w:val="20"/>
          <w:szCs w:val="20"/>
          <w:vertAlign w:val="superscript"/>
          <w:lang w:val="fr-CA"/>
        </w:rPr>
        <w:t>er</w:t>
      </w:r>
      <w:r w:rsidRPr="00B84C10">
        <w:rPr>
          <w:rFonts w:ascii="Georgia" w:eastAsia="Calibri" w:hAnsi="Georgia" w:cs="Times New Roman"/>
          <w:sz w:val="20"/>
          <w:szCs w:val="20"/>
          <w:lang w:val="fr-CA"/>
        </w:rPr>
        <w:t xml:space="preserve"> janvier 2023.</w:t>
      </w:r>
    </w:p>
    <w:p w14:paraId="71C77AB2"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lastRenderedPageBreak/>
        <w:t>Ce reversement est conditionné à la signature d’une convention entre la CCPOA et la commune membre concernée dans les conditions de l’article L331-2 du code de l’urbanisme précité et autorisée par le vote de délibérations concordantes pour la mise en application des reversements de taxe d’aménagement.</w:t>
      </w:r>
    </w:p>
    <w:p w14:paraId="0CBB0610" w14:textId="77777777" w:rsidR="00B84C10" w:rsidRPr="004F5F91" w:rsidRDefault="00B84C10" w:rsidP="00B84C10">
      <w:pPr>
        <w:spacing w:after="0" w:line="240" w:lineRule="auto"/>
        <w:ind w:left="-142" w:right="-233"/>
        <w:jc w:val="both"/>
        <w:rPr>
          <w:rFonts w:ascii="Georgia" w:eastAsia="Calibri" w:hAnsi="Georgia" w:cs="Times New Roman"/>
          <w:sz w:val="16"/>
          <w:szCs w:val="16"/>
          <w:lang w:val="fr-CA"/>
        </w:rPr>
      </w:pPr>
    </w:p>
    <w:p w14:paraId="7DE44FFA"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Les communes concernées devront adresser à la CCPOA la liste nominative des redevables des ZAE ayant acquitté les taxes d’aménagement dans l’année civile.</w:t>
      </w:r>
    </w:p>
    <w:p w14:paraId="3ADD248E"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Les reversements seront établis sur une base annuelle avec un paiement avant le 31/05/N+1 de l’année suivant l’exercice concerné par la commune à la CCPOA après encaissement par celle-ci des taxes d’aménagement en année N.</w:t>
      </w:r>
    </w:p>
    <w:p w14:paraId="50D02371"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Les modalités de calcul du reversement seront établies par les conventions de reversement de taxe d’aménagement adoptées de façon concordante entre la CCPOA et les communes membres concernées.</w:t>
      </w:r>
    </w:p>
    <w:p w14:paraId="5BEC874E" w14:textId="77777777" w:rsidR="00B84C10" w:rsidRPr="004F5F91" w:rsidRDefault="00B84C10" w:rsidP="00B84C10">
      <w:pPr>
        <w:spacing w:after="0" w:line="240" w:lineRule="auto"/>
        <w:ind w:left="-142" w:right="-233"/>
        <w:jc w:val="both"/>
        <w:rPr>
          <w:rFonts w:ascii="Georgia" w:eastAsia="Calibri" w:hAnsi="Georgia" w:cs="Times New Roman"/>
          <w:sz w:val="16"/>
          <w:szCs w:val="16"/>
          <w:lang w:val="fr-CA"/>
        </w:rPr>
      </w:pPr>
    </w:p>
    <w:bookmarkEnd w:id="3"/>
    <w:p w14:paraId="1C0FB2B3"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Il est proposé d’exclure du dispositif les zones des aménageurs privés dont la CCPOA ne supporte pas les charges d’aménagement et d’équipements.</w:t>
      </w:r>
    </w:p>
    <w:p w14:paraId="21473E11" w14:textId="77777777" w:rsidR="00B84C10" w:rsidRPr="004F5F91" w:rsidRDefault="00B84C10" w:rsidP="00B84C10">
      <w:pPr>
        <w:spacing w:after="0" w:line="240" w:lineRule="auto"/>
        <w:ind w:left="-142" w:right="-233"/>
        <w:jc w:val="both"/>
        <w:rPr>
          <w:rFonts w:ascii="Georgia" w:eastAsia="Calibri" w:hAnsi="Georgia" w:cs="Times New Roman"/>
          <w:sz w:val="16"/>
          <w:szCs w:val="16"/>
          <w:lang w:val="fr-CA"/>
        </w:rPr>
      </w:pPr>
    </w:p>
    <w:p w14:paraId="4524DF21" w14:textId="77777777" w:rsidR="00B84C10" w:rsidRPr="00B84C10" w:rsidRDefault="00B84C10" w:rsidP="00B84C10">
      <w:pPr>
        <w:spacing w:after="0" w:line="288" w:lineRule="auto"/>
        <w:ind w:left="-142" w:right="-233"/>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Il est proposé la répartition suivante :</w:t>
      </w:r>
    </w:p>
    <w:p w14:paraId="3290BD5F" w14:textId="77777777" w:rsidR="00B84C10" w:rsidRPr="00B84C10" w:rsidRDefault="00B84C10" w:rsidP="00B84C10">
      <w:pPr>
        <w:numPr>
          <w:ilvl w:val="0"/>
          <w:numId w:val="5"/>
        </w:numPr>
        <w:spacing w:after="0" w:line="288" w:lineRule="auto"/>
        <w:ind w:left="-142" w:right="-233" w:firstLine="0"/>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 xml:space="preserve">Sur les nouvelles Zones d’activités économiques </w:t>
      </w:r>
      <w:r w:rsidRPr="00B84C10">
        <w:rPr>
          <w:rFonts w:ascii="Georgia" w:eastAsia="Times New Roman" w:hAnsi="Georgia" w:cs="Times New Roman"/>
          <w:bCs/>
          <w:sz w:val="20"/>
          <w:szCs w:val="20"/>
          <w:lang w:eastAsia="fr-FR"/>
        </w:rPr>
        <w:t>90</w:t>
      </w:r>
      <w:r w:rsidRPr="00B84C10">
        <w:rPr>
          <w:rFonts w:ascii="Georgia" w:eastAsia="Calibri" w:hAnsi="Georgia" w:cs="Times New Roman"/>
          <w:sz w:val="20"/>
          <w:szCs w:val="20"/>
          <w:lang w:val="fr-CA"/>
        </w:rPr>
        <w:t>% pour la Communauté de communes du Pays d’</w:t>
      </w:r>
      <w:proofErr w:type="spellStart"/>
      <w:r w:rsidRPr="00B84C10">
        <w:rPr>
          <w:rFonts w:ascii="Georgia" w:eastAsia="Calibri" w:hAnsi="Georgia" w:cs="Times New Roman"/>
          <w:sz w:val="20"/>
          <w:szCs w:val="20"/>
          <w:lang w:val="fr-CA"/>
        </w:rPr>
        <w:t>Orthe</w:t>
      </w:r>
      <w:proofErr w:type="spellEnd"/>
      <w:r w:rsidRPr="00B84C10">
        <w:rPr>
          <w:rFonts w:ascii="Georgia" w:eastAsia="Calibri" w:hAnsi="Georgia" w:cs="Times New Roman"/>
          <w:sz w:val="20"/>
          <w:szCs w:val="20"/>
          <w:lang w:val="fr-CA"/>
        </w:rPr>
        <w:t xml:space="preserve"> et </w:t>
      </w:r>
      <w:proofErr w:type="spellStart"/>
      <w:r w:rsidRPr="00B84C10">
        <w:rPr>
          <w:rFonts w:ascii="Georgia" w:eastAsia="Calibri" w:hAnsi="Georgia" w:cs="Times New Roman"/>
          <w:sz w:val="20"/>
          <w:szCs w:val="20"/>
          <w:lang w:val="fr-CA"/>
        </w:rPr>
        <w:t>Arrigans</w:t>
      </w:r>
      <w:proofErr w:type="spellEnd"/>
      <w:r w:rsidRPr="00B84C10">
        <w:rPr>
          <w:rFonts w:ascii="Georgia" w:eastAsia="Calibri" w:hAnsi="Georgia" w:cs="Times New Roman"/>
          <w:sz w:val="20"/>
          <w:szCs w:val="20"/>
          <w:lang w:val="fr-CA"/>
        </w:rPr>
        <w:t xml:space="preserve"> et </w:t>
      </w:r>
      <w:r w:rsidRPr="00B84C10">
        <w:rPr>
          <w:rFonts w:ascii="Georgia" w:eastAsia="Times New Roman" w:hAnsi="Georgia" w:cs="Times New Roman"/>
          <w:bCs/>
          <w:sz w:val="20"/>
          <w:szCs w:val="20"/>
          <w:lang w:eastAsia="fr-FR"/>
        </w:rPr>
        <w:t>10</w:t>
      </w:r>
      <w:r w:rsidRPr="00B84C10">
        <w:rPr>
          <w:rFonts w:ascii="Georgia" w:eastAsia="Calibri" w:hAnsi="Georgia" w:cs="Times New Roman"/>
          <w:sz w:val="20"/>
          <w:szCs w:val="20"/>
          <w:lang w:val="fr-CA"/>
        </w:rPr>
        <w:t>% pour la commune de Bélus</w:t>
      </w:r>
    </w:p>
    <w:p w14:paraId="75BDAAD1" w14:textId="77777777" w:rsidR="00B84C10" w:rsidRPr="00B84C10" w:rsidRDefault="00B84C10" w:rsidP="00B84C10">
      <w:pPr>
        <w:numPr>
          <w:ilvl w:val="0"/>
          <w:numId w:val="5"/>
        </w:numPr>
        <w:spacing w:after="0" w:line="288" w:lineRule="auto"/>
        <w:ind w:left="-142" w:right="-233" w:firstLine="0"/>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 xml:space="preserve">Pour les constructions sur les autres secteurs : </w:t>
      </w:r>
      <w:r w:rsidRPr="00B84C10">
        <w:rPr>
          <w:rFonts w:ascii="Georgia" w:eastAsia="Times New Roman" w:hAnsi="Georgia" w:cs="Times New Roman"/>
          <w:bCs/>
          <w:sz w:val="20"/>
          <w:szCs w:val="20"/>
          <w:lang w:eastAsia="fr-FR"/>
        </w:rPr>
        <w:t>0</w:t>
      </w:r>
      <w:r w:rsidRPr="00B84C10">
        <w:rPr>
          <w:rFonts w:ascii="Georgia" w:eastAsia="Calibri" w:hAnsi="Georgia" w:cs="Times New Roman"/>
          <w:sz w:val="20"/>
          <w:szCs w:val="20"/>
          <w:lang w:val="fr-CA"/>
        </w:rPr>
        <w:t xml:space="preserve">% pour la CCPOA – </w:t>
      </w:r>
      <w:r w:rsidRPr="00B84C10">
        <w:rPr>
          <w:rFonts w:ascii="Georgia" w:eastAsia="Times New Roman" w:hAnsi="Georgia" w:cs="Times New Roman"/>
          <w:bCs/>
          <w:sz w:val="20"/>
          <w:szCs w:val="20"/>
          <w:lang w:eastAsia="fr-FR"/>
        </w:rPr>
        <w:t>100</w:t>
      </w:r>
      <w:r w:rsidRPr="00B84C10">
        <w:rPr>
          <w:rFonts w:ascii="Georgia" w:eastAsia="Calibri" w:hAnsi="Georgia" w:cs="Times New Roman"/>
          <w:sz w:val="20"/>
          <w:szCs w:val="20"/>
          <w:lang w:val="fr-CA"/>
        </w:rPr>
        <w:t>% pour la commune de Bélus</w:t>
      </w:r>
    </w:p>
    <w:p w14:paraId="084F14CE" w14:textId="77777777" w:rsidR="00B84C10" w:rsidRPr="00B84C10" w:rsidRDefault="00B84C10" w:rsidP="00B84C10">
      <w:pPr>
        <w:spacing w:after="0" w:line="288" w:lineRule="auto"/>
        <w:ind w:left="-142" w:right="-517"/>
        <w:jc w:val="both"/>
        <w:rPr>
          <w:rFonts w:ascii="Georgia" w:eastAsia="Calibri" w:hAnsi="Georgia" w:cs="Times New Roman"/>
          <w:sz w:val="20"/>
          <w:szCs w:val="20"/>
          <w:lang w:val="fr-CA"/>
        </w:rPr>
      </w:pPr>
      <w:r w:rsidRPr="00B84C10">
        <w:rPr>
          <w:rFonts w:ascii="Georgia" w:eastAsia="Calibri" w:hAnsi="Georgia" w:cs="Times New Roman"/>
          <w:sz w:val="20"/>
          <w:szCs w:val="20"/>
          <w:lang w:val="fr-CA"/>
        </w:rPr>
        <w:t>Après avoir entendu le rapport de Madame la Maire,</w:t>
      </w:r>
    </w:p>
    <w:p w14:paraId="5CDDE67F" w14:textId="77777777" w:rsidR="00B84C10" w:rsidRPr="004F5F91" w:rsidRDefault="00B84C10" w:rsidP="00B84C10">
      <w:pPr>
        <w:spacing w:after="0" w:line="240" w:lineRule="auto"/>
        <w:ind w:left="-142" w:right="-517"/>
        <w:jc w:val="both"/>
        <w:rPr>
          <w:rFonts w:ascii="Georgia" w:eastAsia="Calibri" w:hAnsi="Georgia" w:cs="Times New Roman"/>
          <w:sz w:val="16"/>
          <w:szCs w:val="16"/>
          <w:lang w:val="fr-CA"/>
        </w:rPr>
      </w:pPr>
    </w:p>
    <w:p w14:paraId="47E070CD" w14:textId="77777777" w:rsidR="00B84C10" w:rsidRPr="00B84C10" w:rsidRDefault="00B84C10" w:rsidP="00B84C10">
      <w:pPr>
        <w:spacing w:after="0" w:line="288" w:lineRule="auto"/>
        <w:ind w:left="-142"/>
        <w:jc w:val="center"/>
        <w:rPr>
          <w:rFonts w:ascii="Georgia" w:eastAsia="Calibri" w:hAnsi="Georgia" w:cs="Times New Roman"/>
          <w:b/>
          <w:bCs/>
          <w:noProof/>
          <w:sz w:val="20"/>
          <w:szCs w:val="20"/>
          <w:lang w:val="fr-CA" w:eastAsia="fr-CA"/>
        </w:rPr>
      </w:pPr>
      <w:r w:rsidRPr="00B84C10">
        <w:rPr>
          <w:rFonts w:ascii="Georgia" w:eastAsia="Calibri" w:hAnsi="Georgia" w:cs="Times New Roman"/>
          <w:b/>
          <w:bCs/>
          <w:noProof/>
          <w:sz w:val="20"/>
          <w:szCs w:val="20"/>
          <w:lang w:val="fr-CA" w:eastAsia="fr-CA"/>
        </w:rPr>
        <w:t>Après en avoir délibéré, le Conseil Municipal, à l’unanimité :</w:t>
      </w:r>
    </w:p>
    <w:p w14:paraId="08543A13" w14:textId="77777777" w:rsidR="00B84C10" w:rsidRPr="004F5F91" w:rsidRDefault="00B84C10" w:rsidP="00B84C10">
      <w:pPr>
        <w:spacing w:after="0" w:line="240" w:lineRule="auto"/>
        <w:ind w:left="-142" w:right="-284"/>
        <w:jc w:val="both"/>
        <w:rPr>
          <w:rFonts w:ascii="Georgia" w:eastAsia="Calibri" w:hAnsi="Georgia" w:cs="Times New Roman"/>
          <w:sz w:val="16"/>
          <w:szCs w:val="16"/>
          <w:lang w:val="fr-CA"/>
        </w:rPr>
      </w:pPr>
    </w:p>
    <w:p w14:paraId="224496F6" w14:textId="77777777" w:rsidR="00B84C10" w:rsidRPr="00B84C10" w:rsidRDefault="00B84C10" w:rsidP="00B84C10">
      <w:pPr>
        <w:numPr>
          <w:ilvl w:val="0"/>
          <w:numId w:val="5"/>
        </w:numPr>
        <w:spacing w:after="0" w:line="288" w:lineRule="auto"/>
        <w:ind w:left="-142" w:right="-284" w:firstLine="0"/>
        <w:jc w:val="both"/>
        <w:rPr>
          <w:rFonts w:ascii="Georgia" w:eastAsia="Calibri" w:hAnsi="Georgia" w:cs="Times New Roman"/>
          <w:sz w:val="20"/>
          <w:szCs w:val="20"/>
          <w:lang w:val="fr-CA"/>
        </w:rPr>
      </w:pPr>
      <w:r w:rsidRPr="00B84C10">
        <w:rPr>
          <w:rFonts w:ascii="Georgia" w:eastAsia="Calibri" w:hAnsi="Georgia" w:cs="Times New Roman"/>
          <w:b/>
          <w:smallCaps/>
          <w:sz w:val="20"/>
          <w:szCs w:val="20"/>
          <w:lang w:val="fr-CA" w:eastAsia="x-none"/>
        </w:rPr>
        <w:t>Approuve</w:t>
      </w:r>
      <w:r w:rsidRPr="00B84C10">
        <w:rPr>
          <w:rFonts w:ascii="Georgia" w:eastAsia="Calibri" w:hAnsi="Georgia" w:cs="Times New Roman"/>
          <w:sz w:val="20"/>
          <w:lang w:val="fr-CA"/>
        </w:rPr>
        <w:t xml:space="preserve"> le principe tel que précité soit </w:t>
      </w:r>
      <w:r w:rsidRPr="00B84C10">
        <w:rPr>
          <w:rFonts w:ascii="Georgia" w:eastAsia="Calibri" w:hAnsi="Georgia" w:cs="Times New Roman"/>
          <w:sz w:val="20"/>
          <w:szCs w:val="20"/>
          <w:lang w:val="fr-CA"/>
        </w:rPr>
        <w:t>la répartition suivante à compter du 1</w:t>
      </w:r>
      <w:r w:rsidRPr="00B84C10">
        <w:rPr>
          <w:rFonts w:ascii="Georgia" w:eastAsia="Calibri" w:hAnsi="Georgia" w:cs="Times New Roman"/>
          <w:sz w:val="20"/>
          <w:szCs w:val="20"/>
          <w:vertAlign w:val="superscript"/>
          <w:lang w:val="fr-CA"/>
        </w:rPr>
        <w:t>er</w:t>
      </w:r>
      <w:r w:rsidRPr="00B84C10">
        <w:rPr>
          <w:rFonts w:ascii="Georgia" w:eastAsia="Calibri" w:hAnsi="Georgia" w:cs="Times New Roman"/>
          <w:sz w:val="20"/>
          <w:szCs w:val="20"/>
          <w:lang w:val="fr-CA"/>
        </w:rPr>
        <w:t xml:space="preserve"> janvier 2023 : </w:t>
      </w:r>
    </w:p>
    <w:p w14:paraId="3C602DB7" w14:textId="77777777" w:rsidR="00B84C10" w:rsidRPr="00B84C10" w:rsidRDefault="00B84C10" w:rsidP="00B84C10">
      <w:pPr>
        <w:numPr>
          <w:ilvl w:val="1"/>
          <w:numId w:val="5"/>
        </w:numPr>
        <w:spacing w:after="0" w:line="288" w:lineRule="auto"/>
        <w:ind w:left="-142" w:right="-284" w:firstLine="0"/>
        <w:jc w:val="both"/>
        <w:rPr>
          <w:rFonts w:ascii="Georgia" w:eastAsia="Calibri" w:hAnsi="Georgia" w:cs="Times New Roman"/>
          <w:sz w:val="20"/>
          <w:szCs w:val="20"/>
          <w:lang w:val="fr-CA"/>
        </w:rPr>
      </w:pPr>
      <w:r w:rsidRPr="00B84C10">
        <w:rPr>
          <w:rFonts w:ascii="Georgia" w:eastAsia="Calibri" w:hAnsi="Georgia" w:cs="Times New Roman"/>
          <w:b/>
          <w:smallCaps/>
          <w:sz w:val="20"/>
          <w:szCs w:val="20"/>
          <w:lang w:val="fr-CA" w:eastAsia="x-none"/>
        </w:rPr>
        <w:t xml:space="preserve">nouvelles Zone d’Activité Économique : </w:t>
      </w:r>
      <w:r w:rsidRPr="00B84C10">
        <w:rPr>
          <w:rFonts w:ascii="Georgia" w:eastAsia="Calibri" w:hAnsi="Georgia" w:cs="Times New Roman"/>
          <w:sz w:val="20"/>
          <w:szCs w:val="20"/>
          <w:lang w:val="fr-CA"/>
        </w:rPr>
        <w:t xml:space="preserve">reversement de la Commune de Bélus au profit de la CCPOA de </w:t>
      </w:r>
      <w:r w:rsidRPr="00B84C10">
        <w:rPr>
          <w:rFonts w:ascii="Georgia" w:eastAsia="Times New Roman" w:hAnsi="Georgia" w:cs="Times New Roman"/>
          <w:b/>
          <w:sz w:val="20"/>
          <w:szCs w:val="20"/>
          <w:lang w:eastAsia="fr-FR"/>
        </w:rPr>
        <w:t>90</w:t>
      </w:r>
      <w:r w:rsidRPr="00B84C10">
        <w:rPr>
          <w:rFonts w:ascii="Georgia" w:eastAsia="Calibri" w:hAnsi="Georgia" w:cs="Times New Roman"/>
          <w:sz w:val="20"/>
          <w:szCs w:val="20"/>
          <w:lang w:val="fr-CA"/>
        </w:rPr>
        <w:t xml:space="preserve"> % de la taxe d’aménagement et </w:t>
      </w:r>
      <w:r w:rsidRPr="00B84C10">
        <w:rPr>
          <w:rFonts w:ascii="Georgia" w:eastAsia="Times New Roman" w:hAnsi="Georgia" w:cs="Times New Roman"/>
          <w:b/>
          <w:sz w:val="20"/>
          <w:szCs w:val="20"/>
          <w:lang w:eastAsia="fr-FR"/>
        </w:rPr>
        <w:t>10</w:t>
      </w:r>
      <w:r w:rsidRPr="00B84C10">
        <w:rPr>
          <w:rFonts w:ascii="Georgia" w:eastAsia="Calibri" w:hAnsi="Georgia" w:cs="Times New Roman"/>
          <w:sz w:val="20"/>
          <w:szCs w:val="20"/>
          <w:lang w:val="fr-CA"/>
        </w:rPr>
        <w:t xml:space="preserve"> % au profit de la commune de Bélus</w:t>
      </w:r>
    </w:p>
    <w:p w14:paraId="50C690DC" w14:textId="77777777" w:rsidR="00B84C10" w:rsidRPr="00B84C10" w:rsidRDefault="00B84C10" w:rsidP="00B84C10">
      <w:pPr>
        <w:numPr>
          <w:ilvl w:val="1"/>
          <w:numId w:val="5"/>
        </w:numPr>
        <w:spacing w:after="0" w:line="288" w:lineRule="auto"/>
        <w:ind w:left="-142" w:right="-284" w:firstLine="0"/>
        <w:jc w:val="both"/>
        <w:rPr>
          <w:rFonts w:ascii="Georgia" w:eastAsia="Calibri" w:hAnsi="Georgia" w:cs="Times New Roman"/>
          <w:sz w:val="20"/>
          <w:szCs w:val="20"/>
          <w:lang w:val="fr-CA"/>
        </w:rPr>
      </w:pPr>
      <w:r w:rsidRPr="00B84C10">
        <w:rPr>
          <w:rFonts w:ascii="Georgia" w:eastAsia="Calibri" w:hAnsi="Georgia" w:cs="Times New Roman"/>
          <w:b/>
          <w:smallCaps/>
          <w:sz w:val="20"/>
          <w:szCs w:val="20"/>
          <w:lang w:val="fr-CA" w:eastAsia="x-none"/>
        </w:rPr>
        <w:t xml:space="preserve">Autres secteurs : </w:t>
      </w:r>
      <w:r w:rsidRPr="00B84C10">
        <w:rPr>
          <w:rFonts w:ascii="Georgia" w:eastAsia="Calibri" w:hAnsi="Georgia" w:cs="Times New Roman"/>
          <w:sz w:val="20"/>
          <w:szCs w:val="20"/>
          <w:lang w:val="fr-CA"/>
        </w:rPr>
        <w:t xml:space="preserve">reversement de la Commune de 0% au profit de la CCPOA de la taxe d’aménagement et </w:t>
      </w:r>
      <w:r w:rsidRPr="00B84C10">
        <w:rPr>
          <w:rFonts w:ascii="Georgia" w:eastAsia="Times New Roman" w:hAnsi="Georgia" w:cs="Times New Roman"/>
          <w:b/>
          <w:sz w:val="20"/>
          <w:szCs w:val="20"/>
          <w:lang w:eastAsia="fr-FR"/>
        </w:rPr>
        <w:t>100</w:t>
      </w:r>
      <w:r w:rsidRPr="00B84C10">
        <w:rPr>
          <w:rFonts w:ascii="Georgia" w:eastAsia="Calibri" w:hAnsi="Georgia" w:cs="Times New Roman"/>
          <w:sz w:val="20"/>
          <w:szCs w:val="20"/>
          <w:lang w:val="fr-CA"/>
        </w:rPr>
        <w:t xml:space="preserve"> % au profit de la commune de Bélus</w:t>
      </w:r>
    </w:p>
    <w:p w14:paraId="3A7F595C" w14:textId="77777777" w:rsidR="00B84C10" w:rsidRPr="00B84C10" w:rsidRDefault="00B84C10" w:rsidP="00B84C10">
      <w:pPr>
        <w:numPr>
          <w:ilvl w:val="0"/>
          <w:numId w:val="5"/>
        </w:numPr>
        <w:spacing w:after="0" w:line="288" w:lineRule="auto"/>
        <w:ind w:left="-142" w:right="-284" w:firstLine="0"/>
        <w:jc w:val="both"/>
        <w:rPr>
          <w:rFonts w:ascii="Georgia" w:eastAsia="Calibri" w:hAnsi="Georgia" w:cs="Times New Roman"/>
          <w:sz w:val="20"/>
          <w:szCs w:val="20"/>
          <w:lang w:val="fr-CA"/>
        </w:rPr>
      </w:pPr>
      <w:r w:rsidRPr="00B84C10">
        <w:rPr>
          <w:rFonts w:ascii="Georgia" w:eastAsia="Calibri" w:hAnsi="Georgia" w:cs="Times New Roman"/>
          <w:b/>
          <w:smallCaps/>
          <w:sz w:val="20"/>
          <w:szCs w:val="20"/>
          <w:lang w:val="fr-CA" w:eastAsia="x-none"/>
        </w:rPr>
        <w:t>Dit que</w:t>
      </w:r>
      <w:r w:rsidRPr="00B84C10">
        <w:rPr>
          <w:rFonts w:ascii="Georgia" w:eastAsia="Calibri" w:hAnsi="Georgia" w:cs="Times New Roman"/>
          <w:sz w:val="20"/>
          <w:szCs w:val="20"/>
          <w:lang w:val="fr-CA"/>
        </w:rPr>
        <w:t xml:space="preserve"> cette décision s’applique pour une durée minimum de trois ans à compter de son entrée en vigueur et pourra être revue entre temps si besoin.</w:t>
      </w:r>
    </w:p>
    <w:p w14:paraId="4094006D" w14:textId="77777777" w:rsidR="00B84C10" w:rsidRPr="00B84C10" w:rsidRDefault="00B84C10" w:rsidP="00B84C10">
      <w:pPr>
        <w:numPr>
          <w:ilvl w:val="0"/>
          <w:numId w:val="5"/>
        </w:numPr>
        <w:spacing w:after="0" w:line="288" w:lineRule="auto"/>
        <w:ind w:left="-142" w:right="-284" w:firstLine="0"/>
        <w:jc w:val="both"/>
        <w:rPr>
          <w:rFonts w:ascii="Georgia" w:eastAsia="Calibri" w:hAnsi="Georgia" w:cs="Times New Roman"/>
          <w:sz w:val="20"/>
          <w:szCs w:val="20"/>
          <w:lang w:val="fr-CA"/>
        </w:rPr>
      </w:pPr>
      <w:r w:rsidRPr="00B84C10">
        <w:rPr>
          <w:rFonts w:ascii="Georgia" w:eastAsia="Calibri" w:hAnsi="Georgia" w:cs="Times New Roman"/>
          <w:b/>
          <w:smallCaps/>
          <w:sz w:val="20"/>
          <w:szCs w:val="20"/>
          <w:lang w:val="fr-CA" w:eastAsia="x-none"/>
        </w:rPr>
        <w:t>Autorise</w:t>
      </w:r>
      <w:r w:rsidRPr="00B84C10">
        <w:rPr>
          <w:rFonts w:ascii="Georgia" w:eastAsia="Calibri" w:hAnsi="Georgia" w:cs="Times New Roman"/>
          <w:sz w:val="20"/>
          <w:lang w:val="fr-CA"/>
        </w:rPr>
        <w:t xml:space="preserve"> </w:t>
      </w:r>
      <w:r w:rsidRPr="00B84C10">
        <w:rPr>
          <w:rFonts w:ascii="Georgia" w:eastAsia="Calibri" w:hAnsi="Georgia" w:cs="Times New Roman"/>
          <w:sz w:val="20"/>
          <w:szCs w:val="20"/>
          <w:lang w:val="fr-CA"/>
        </w:rPr>
        <w:t xml:space="preserve">Madame la Maire </w:t>
      </w:r>
      <w:r w:rsidRPr="00B84C10">
        <w:rPr>
          <w:rFonts w:ascii="Georgia" w:eastAsia="Calibri" w:hAnsi="Georgia" w:cs="Times New Roman"/>
          <w:sz w:val="20"/>
          <w:lang w:val="fr-CA"/>
        </w:rPr>
        <w:t>à signer tous les documents nécessaires, dont des conventions le cas échéant, afin que le dossier puisse être finalisé</w:t>
      </w:r>
    </w:p>
    <w:bookmarkEnd w:id="2"/>
    <w:p w14:paraId="4081AFAA" w14:textId="4A3CD357" w:rsidR="00B84C10" w:rsidRDefault="00B84C10" w:rsidP="003A7F1D">
      <w:pPr>
        <w:pStyle w:val="Corpsdetexte"/>
        <w:jc w:val="both"/>
        <w:rPr>
          <w:rFonts w:ascii="Times New Roman" w:hAnsi="Times New Roman" w:cs="Times New Roman"/>
          <w:sz w:val="16"/>
          <w:szCs w:val="16"/>
        </w:rPr>
      </w:pPr>
    </w:p>
    <w:p w14:paraId="1A848E7E" w14:textId="77777777" w:rsidR="00B84C10" w:rsidRPr="00344411" w:rsidRDefault="00B84C10" w:rsidP="003A7F1D">
      <w:pPr>
        <w:pStyle w:val="Corpsdetexte"/>
        <w:jc w:val="both"/>
        <w:rPr>
          <w:rFonts w:ascii="Times New Roman" w:hAnsi="Times New Roman" w:cs="Times New Roman"/>
          <w:sz w:val="16"/>
          <w:szCs w:val="16"/>
        </w:rPr>
      </w:pPr>
    </w:p>
    <w:p w14:paraId="7E32DC06" w14:textId="46EC1105" w:rsidR="005006C1" w:rsidRPr="000A158A" w:rsidRDefault="000F4746" w:rsidP="000A158A">
      <w:pPr>
        <w:spacing w:after="0" w:line="240" w:lineRule="auto"/>
        <w:ind w:left="-142"/>
        <w:jc w:val="both"/>
        <w:rPr>
          <w:rFonts w:ascii="Times New Roman" w:eastAsia="Times New Roman" w:hAnsi="Times New Roman" w:cs="Times New Roman"/>
          <w:b/>
          <w:bCs/>
          <w:sz w:val="24"/>
          <w:szCs w:val="24"/>
          <w:u w:val="single"/>
          <w:lang w:eastAsia="fr-FR"/>
        </w:rPr>
      </w:pPr>
      <w:r w:rsidRPr="000A158A">
        <w:rPr>
          <w:rFonts w:ascii="Times New Roman" w:eastAsia="Times New Roman" w:hAnsi="Times New Roman" w:cs="Times New Roman"/>
          <w:b/>
          <w:bCs/>
          <w:sz w:val="24"/>
          <w:szCs w:val="24"/>
          <w:u w:val="single"/>
          <w:lang w:eastAsia="fr-FR"/>
        </w:rPr>
        <w:t>Questions diverses :</w:t>
      </w:r>
    </w:p>
    <w:p w14:paraId="2E54F94F" w14:textId="1E961BC4" w:rsidR="005006C1" w:rsidRDefault="00596BB8" w:rsidP="004F5F91">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proofErr w:type="spellStart"/>
      <w:r>
        <w:rPr>
          <w:rFonts w:ascii="Times New Roman" w:eastAsia="Times New Roman" w:hAnsi="Times New Roman" w:cs="Times New Roman"/>
          <w:sz w:val="24"/>
          <w:szCs w:val="24"/>
          <w:lang w:eastAsia="fr-FR"/>
        </w:rPr>
        <w:t>Pumptrack</w:t>
      </w:r>
      <w:proofErr w:type="spellEnd"/>
      <w:r>
        <w:rPr>
          <w:rFonts w:ascii="Times New Roman" w:eastAsia="Times New Roman" w:hAnsi="Times New Roman" w:cs="Times New Roman"/>
          <w:sz w:val="24"/>
          <w:szCs w:val="24"/>
          <w:lang w:eastAsia="fr-FR"/>
        </w:rPr>
        <w:t xml:space="preserve"> : Madame le Maire fait un point du projet : </w:t>
      </w:r>
      <w:r w:rsidR="00B84C10">
        <w:rPr>
          <w:rFonts w:ascii="Times New Roman" w:eastAsia="Times New Roman" w:hAnsi="Times New Roman" w:cs="Times New Roman"/>
          <w:sz w:val="24"/>
          <w:szCs w:val="24"/>
          <w:lang w:eastAsia="fr-FR"/>
        </w:rPr>
        <w:t>les analyses de sol sur le</w:t>
      </w:r>
      <w:r w:rsidR="004F5F91">
        <w:rPr>
          <w:rFonts w:ascii="Times New Roman" w:eastAsia="Times New Roman" w:hAnsi="Times New Roman" w:cs="Times New Roman"/>
          <w:sz w:val="24"/>
          <w:szCs w:val="24"/>
          <w:lang w:eastAsia="fr-FR"/>
        </w:rPr>
        <w:t xml:space="preserve"> </w:t>
      </w:r>
      <w:r w:rsidR="00B84C10">
        <w:rPr>
          <w:rFonts w:ascii="Times New Roman" w:eastAsia="Times New Roman" w:hAnsi="Times New Roman" w:cs="Times New Roman"/>
          <w:sz w:val="24"/>
          <w:szCs w:val="24"/>
          <w:lang w:eastAsia="fr-FR"/>
        </w:rPr>
        <w:t xml:space="preserve">deuxième terrain sont meilleures aussi le projet a été décalé sur celui-ci. </w:t>
      </w:r>
      <w:r w:rsidR="00E6192A">
        <w:rPr>
          <w:rFonts w:ascii="Times New Roman" w:eastAsia="Times New Roman" w:hAnsi="Times New Roman" w:cs="Times New Roman"/>
          <w:sz w:val="24"/>
          <w:szCs w:val="24"/>
          <w:lang w:eastAsia="fr-FR"/>
        </w:rPr>
        <w:t>La demande de défrichement est partie et le nouveau PA sera déposé très rapidement. Le nouveau devis est moins élevé et comprend le terrassement. Un devis sera demandé à inter-</w:t>
      </w:r>
      <w:proofErr w:type="spellStart"/>
      <w:r w:rsidR="00E6192A">
        <w:rPr>
          <w:rFonts w:ascii="Times New Roman" w:eastAsia="Times New Roman" w:hAnsi="Times New Roman" w:cs="Times New Roman"/>
          <w:sz w:val="24"/>
          <w:szCs w:val="24"/>
          <w:lang w:eastAsia="fr-FR"/>
        </w:rPr>
        <w:t>exter</w:t>
      </w:r>
      <w:proofErr w:type="spellEnd"/>
      <w:r w:rsidR="00E6192A">
        <w:rPr>
          <w:rFonts w:ascii="Times New Roman" w:eastAsia="Times New Roman" w:hAnsi="Times New Roman" w:cs="Times New Roman"/>
          <w:sz w:val="24"/>
          <w:szCs w:val="24"/>
          <w:lang w:eastAsia="fr-FR"/>
        </w:rPr>
        <w:t xml:space="preserve"> pour clôturer le terrain. La mise en place d’un robinet d’eau et d’un raccordement électrique sont aussi à envisager.</w:t>
      </w:r>
    </w:p>
    <w:p w14:paraId="7FB3FB60" w14:textId="4BB5F4C9" w:rsidR="004F5F91" w:rsidRDefault="004F5F91" w:rsidP="004F5F91">
      <w:pPr>
        <w:pStyle w:val="Paragraphedeliste"/>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Les possibilités d’aménagement sur l’autre terrain seront à voir ultérieurement.</w:t>
      </w:r>
    </w:p>
    <w:p w14:paraId="1E7C979E" w14:textId="57061D18" w:rsidR="004F5F91" w:rsidRDefault="004F5F91" w:rsidP="004F5F91">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Mme DAUBIAN et M.</w:t>
      </w:r>
      <w:r w:rsidR="00644644">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MERMILLOD font un point sur les travaux :</w:t>
      </w:r>
    </w:p>
    <w:p w14:paraId="3D25B5DD" w14:textId="724B8AF7" w:rsidR="004F5F91" w:rsidRDefault="004F5F91" w:rsidP="004F5F91">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Le logement : travaux vont débuter fin septembre et devraient être achevés en fin d’année.</w:t>
      </w:r>
    </w:p>
    <w:p w14:paraId="55036C69" w14:textId="6C7BB252" w:rsidR="00AD7F54" w:rsidRDefault="00AD7F54" w:rsidP="00AD7F54">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Pour le cabinet infirmier manque dernier devis mais le rendez-vous est pris.</w:t>
      </w:r>
    </w:p>
    <w:p w14:paraId="6074F81C" w14:textId="282C3825" w:rsidR="00AD7F54" w:rsidRDefault="00AD7F54"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Pour la salle des fêtes, Madame la Maire informe le conseil qu’elle a relancé le CAUE pour le compte rendu de la réunion du mois de juillet. Il devrait arriver dans la semaine.</w:t>
      </w:r>
    </w:p>
    <w:p w14:paraId="43729EDC" w14:textId="41439638" w:rsidR="00CF72B8" w:rsidRDefault="00CF72B8"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Eglise : électricité sous le porche est faite. Le reste va suivre.</w:t>
      </w:r>
    </w:p>
    <w:p w14:paraId="52B5C097" w14:textId="6B86AC6C" w:rsidR="00AD7F54" w:rsidRDefault="00AD7F54"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Le </w:t>
      </w:r>
      <w:proofErr w:type="spellStart"/>
      <w:r>
        <w:rPr>
          <w:rFonts w:ascii="Times New Roman" w:eastAsia="Times New Roman" w:hAnsi="Times New Roman" w:cs="Times New Roman"/>
          <w:sz w:val="24"/>
          <w:szCs w:val="24"/>
          <w:lang w:eastAsia="fr-FR"/>
        </w:rPr>
        <w:t>CUb</w:t>
      </w:r>
      <w:proofErr w:type="spellEnd"/>
      <w:r>
        <w:rPr>
          <w:rFonts w:ascii="Times New Roman" w:eastAsia="Times New Roman" w:hAnsi="Times New Roman" w:cs="Times New Roman"/>
          <w:sz w:val="24"/>
          <w:szCs w:val="24"/>
          <w:lang w:eastAsia="fr-FR"/>
        </w:rPr>
        <w:t xml:space="preserve"> demandé sur le terrain à côté de l’école, qui pourrait accueillir la MAM est revenue avec un avis favorable pour ce genre de projet.</w:t>
      </w:r>
      <w:r w:rsidR="001A2173">
        <w:rPr>
          <w:rFonts w:ascii="Times New Roman" w:eastAsia="Times New Roman" w:hAnsi="Times New Roman" w:cs="Times New Roman"/>
          <w:sz w:val="24"/>
          <w:szCs w:val="24"/>
          <w:lang w:eastAsia="fr-FR"/>
        </w:rPr>
        <w:t xml:space="preserve"> Le conseil municipal souhaitant que ce projet puisse voir le jour,</w:t>
      </w:r>
      <w:r>
        <w:rPr>
          <w:rFonts w:ascii="Times New Roman" w:eastAsia="Times New Roman" w:hAnsi="Times New Roman" w:cs="Times New Roman"/>
          <w:sz w:val="24"/>
          <w:szCs w:val="24"/>
          <w:lang w:eastAsia="fr-FR"/>
        </w:rPr>
        <w:t xml:space="preserve"> Madame le Maire </w:t>
      </w:r>
      <w:r w:rsidR="001A2173">
        <w:rPr>
          <w:rFonts w:ascii="Times New Roman" w:eastAsia="Times New Roman" w:hAnsi="Times New Roman" w:cs="Times New Roman"/>
          <w:sz w:val="24"/>
          <w:szCs w:val="24"/>
          <w:lang w:eastAsia="fr-FR"/>
        </w:rPr>
        <w:t xml:space="preserve">demande </w:t>
      </w:r>
      <w:r>
        <w:rPr>
          <w:rFonts w:ascii="Times New Roman" w:eastAsia="Times New Roman" w:hAnsi="Times New Roman" w:cs="Times New Roman"/>
          <w:sz w:val="24"/>
          <w:szCs w:val="24"/>
          <w:lang w:eastAsia="fr-FR"/>
        </w:rPr>
        <w:t xml:space="preserve">que l’on recontacte la dame qui était venue pour qu’elle présente son projet et qu’un prix de vente puisse être proposé. Mme NOUTARY va se renseigner sur le prix des terrains. </w:t>
      </w:r>
    </w:p>
    <w:p w14:paraId="28919BB4" w14:textId="5BB9DCAF" w:rsidR="001A2173" w:rsidRDefault="001A2173"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lastRenderedPageBreak/>
        <w:t xml:space="preserve">Madame DUHART présente les différents projets culturels et les dates arrêtées. </w:t>
      </w:r>
      <w:r w:rsidR="0078660B">
        <w:rPr>
          <w:rFonts w:ascii="Times New Roman" w:eastAsia="Times New Roman" w:hAnsi="Times New Roman" w:cs="Times New Roman"/>
          <w:sz w:val="24"/>
          <w:szCs w:val="24"/>
          <w:lang w:eastAsia="fr-FR"/>
        </w:rPr>
        <w:t>L’idée de faire une chasse aux œufs et une omelette pour pâques est restée en suspend et doit être travaillée.</w:t>
      </w:r>
    </w:p>
    <w:p w14:paraId="04541166" w14:textId="209708AC" w:rsidR="00CF72B8" w:rsidRDefault="00CF72B8"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Le conseil communautaire doit se tenir dans la salle des fêtes le mardi 27 septembre. Madame DURQUETY précise que les agents techniques vont s’occuper de la mise en place, </w:t>
      </w:r>
      <w:r w:rsidR="006F697B">
        <w:rPr>
          <w:rFonts w:ascii="Times New Roman" w:eastAsia="Times New Roman" w:hAnsi="Times New Roman" w:cs="Times New Roman"/>
          <w:sz w:val="24"/>
          <w:szCs w:val="24"/>
          <w:lang w:eastAsia="fr-FR"/>
        </w:rPr>
        <w:t>la sono et les micros vont être demandés au comité des fêtes. Mme GONI se charge des courses et M.</w:t>
      </w:r>
      <w:r w:rsidR="00644644">
        <w:rPr>
          <w:rFonts w:ascii="Times New Roman" w:eastAsia="Times New Roman" w:hAnsi="Times New Roman" w:cs="Times New Roman"/>
          <w:sz w:val="24"/>
          <w:szCs w:val="24"/>
          <w:lang w:eastAsia="fr-FR"/>
        </w:rPr>
        <w:t xml:space="preserve"> </w:t>
      </w:r>
      <w:r w:rsidR="006F697B">
        <w:rPr>
          <w:rFonts w:ascii="Times New Roman" w:eastAsia="Times New Roman" w:hAnsi="Times New Roman" w:cs="Times New Roman"/>
          <w:sz w:val="24"/>
          <w:szCs w:val="24"/>
          <w:lang w:eastAsia="fr-FR"/>
        </w:rPr>
        <w:t>RICAT apportera le vin dont le stock est suffisant. Mme la Maire demande la présence des élus pour le service.</w:t>
      </w:r>
    </w:p>
    <w:p w14:paraId="41122403" w14:textId="24217105" w:rsidR="006F697B" w:rsidRDefault="006F697B"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M.MERMILLOD a demandé que soit ajouté à l’ordre du jour un problème de chiens qui divaguent dans le quartier et rentrent dans les jardins. Un mot de rappel de la réglementation sera déposé dans les boites à lettres de la route d’</w:t>
      </w:r>
      <w:proofErr w:type="spellStart"/>
      <w:r w:rsidR="00644644">
        <w:rPr>
          <w:rFonts w:ascii="Times New Roman" w:eastAsia="Times New Roman" w:hAnsi="Times New Roman" w:cs="Times New Roman"/>
          <w:sz w:val="24"/>
          <w:szCs w:val="24"/>
          <w:lang w:eastAsia="fr-FR"/>
        </w:rPr>
        <w:t>A</w:t>
      </w:r>
      <w:r>
        <w:rPr>
          <w:rFonts w:ascii="Times New Roman" w:eastAsia="Times New Roman" w:hAnsi="Times New Roman" w:cs="Times New Roman"/>
          <w:sz w:val="24"/>
          <w:szCs w:val="24"/>
          <w:lang w:eastAsia="fr-FR"/>
        </w:rPr>
        <w:t>utarribe</w:t>
      </w:r>
      <w:proofErr w:type="spellEnd"/>
      <w:r w:rsidR="00644644">
        <w:rPr>
          <w:rFonts w:ascii="Times New Roman" w:eastAsia="Times New Roman" w:hAnsi="Times New Roman" w:cs="Times New Roman"/>
          <w:sz w:val="24"/>
          <w:szCs w:val="24"/>
          <w:lang w:eastAsia="fr-FR"/>
        </w:rPr>
        <w:t>.</w:t>
      </w:r>
    </w:p>
    <w:p w14:paraId="0ED7EF28" w14:textId="2B6B7630" w:rsidR="006F697B" w:rsidRDefault="006F697B" w:rsidP="00AD7F54">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 MONCHIET, Président de l’association de chasse</w:t>
      </w:r>
      <w:r w:rsidR="00E652C2">
        <w:rPr>
          <w:rFonts w:ascii="Times New Roman" w:eastAsia="Times New Roman" w:hAnsi="Times New Roman" w:cs="Times New Roman"/>
          <w:sz w:val="24"/>
          <w:szCs w:val="24"/>
          <w:lang w:eastAsia="fr-FR"/>
        </w:rPr>
        <w:t>,</w:t>
      </w:r>
      <w:r>
        <w:rPr>
          <w:rFonts w:ascii="Times New Roman" w:eastAsia="Times New Roman" w:hAnsi="Times New Roman" w:cs="Times New Roman"/>
          <w:sz w:val="24"/>
          <w:szCs w:val="24"/>
          <w:lang w:eastAsia="fr-FR"/>
        </w:rPr>
        <w:t xml:space="preserve"> a envoyé un courrier à la mairie </w:t>
      </w:r>
      <w:r w:rsidR="00E652C2">
        <w:rPr>
          <w:rFonts w:ascii="Times New Roman" w:eastAsia="Times New Roman" w:hAnsi="Times New Roman" w:cs="Times New Roman"/>
          <w:sz w:val="24"/>
          <w:szCs w:val="24"/>
          <w:lang w:eastAsia="fr-FR"/>
        </w:rPr>
        <w:t>pour des possibilités d’aménagement d’un agrandissement du local de la chasse, notamment pour pouvoir déposer la chambre froide à côté du local.</w:t>
      </w:r>
    </w:p>
    <w:p w14:paraId="54A1D6B2" w14:textId="46482746" w:rsidR="00E652C2" w:rsidRPr="00AD7F54" w:rsidRDefault="00E652C2" w:rsidP="00E652C2">
      <w:pPr>
        <w:pStyle w:val="Paragraphedeliste"/>
        <w:spacing w:after="0" w:line="240" w:lineRule="auto"/>
        <w:ind w:left="426"/>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Le plan sera transmis au service instructeur pour connaître les contraintes qui pourraient exister. En attendant que ces travaux puissent être envisagés, le problème du stockage de la chambre froide reste présent. Après une longue discussion, il est décidé que celle-ci reste dans le hangar des cantonniers avec un accès </w:t>
      </w:r>
      <w:r w:rsidR="00B6268F">
        <w:rPr>
          <w:rFonts w:ascii="Times New Roman" w:eastAsia="Times New Roman" w:hAnsi="Times New Roman" w:cs="Times New Roman"/>
          <w:sz w:val="24"/>
          <w:szCs w:val="24"/>
          <w:lang w:eastAsia="fr-FR"/>
        </w:rPr>
        <w:t>limité et des clés transmises à des personnes désignées.</w:t>
      </w:r>
    </w:p>
    <w:p w14:paraId="2B505F8F" w14:textId="77777777" w:rsidR="004F5F91" w:rsidRPr="004F5F91" w:rsidRDefault="004F5F91" w:rsidP="004F5F91">
      <w:pPr>
        <w:spacing w:after="0" w:line="240" w:lineRule="auto"/>
        <w:ind w:left="720"/>
        <w:jc w:val="both"/>
        <w:rPr>
          <w:rFonts w:ascii="Times New Roman" w:eastAsia="Times New Roman" w:hAnsi="Times New Roman" w:cs="Times New Roman"/>
          <w:sz w:val="24"/>
          <w:szCs w:val="24"/>
          <w:lang w:eastAsia="fr-FR"/>
        </w:rPr>
      </w:pPr>
    </w:p>
    <w:p w14:paraId="53021F1D" w14:textId="4A9CA23F" w:rsidR="009167A1" w:rsidRPr="004F5F91" w:rsidRDefault="009167A1" w:rsidP="00B6268F">
      <w:pPr>
        <w:pStyle w:val="Paragraphedeliste"/>
        <w:spacing w:after="0" w:line="240" w:lineRule="auto"/>
        <w:ind w:left="1080"/>
        <w:jc w:val="both"/>
        <w:rPr>
          <w:rFonts w:ascii="Times New Roman" w:eastAsia="Times New Roman" w:hAnsi="Times New Roman" w:cs="Times New Roman"/>
          <w:sz w:val="24"/>
          <w:szCs w:val="24"/>
          <w:lang w:eastAsia="fr-FR"/>
        </w:rPr>
      </w:pPr>
    </w:p>
    <w:p w14:paraId="4F2DD834" w14:textId="77777777" w:rsidR="001D6A1C" w:rsidRDefault="001D6A1C" w:rsidP="000A158A">
      <w:pPr>
        <w:spacing w:after="0" w:line="240" w:lineRule="auto"/>
        <w:ind w:left="-142"/>
        <w:jc w:val="both"/>
        <w:rPr>
          <w:rFonts w:ascii="Times New Roman" w:eastAsia="Times New Roman" w:hAnsi="Times New Roman" w:cs="Times New Roman"/>
          <w:b/>
          <w:bCs/>
          <w:sz w:val="24"/>
          <w:szCs w:val="24"/>
          <w:lang w:eastAsia="fr-FR"/>
        </w:rPr>
      </w:pPr>
    </w:p>
    <w:p w14:paraId="4DCDD109" w14:textId="53C1CDE3" w:rsidR="00B7204F" w:rsidRPr="000A158A" w:rsidRDefault="00B7204F" w:rsidP="000A158A">
      <w:pPr>
        <w:spacing w:after="0" w:line="240" w:lineRule="auto"/>
        <w:ind w:left="-142"/>
        <w:jc w:val="both"/>
        <w:rPr>
          <w:rFonts w:ascii="Times New Roman" w:eastAsia="Times New Roman" w:hAnsi="Times New Roman" w:cs="Times New Roman"/>
          <w:b/>
          <w:bCs/>
          <w:sz w:val="24"/>
          <w:szCs w:val="24"/>
          <w:lang w:eastAsia="fr-FR"/>
        </w:rPr>
      </w:pPr>
      <w:r w:rsidRPr="000A158A">
        <w:rPr>
          <w:rFonts w:ascii="Times New Roman" w:eastAsia="Times New Roman" w:hAnsi="Times New Roman" w:cs="Times New Roman"/>
          <w:b/>
          <w:bCs/>
          <w:sz w:val="24"/>
          <w:szCs w:val="24"/>
          <w:lang w:eastAsia="fr-FR"/>
        </w:rPr>
        <w:t xml:space="preserve">Fin du conseil à </w:t>
      </w:r>
      <w:r w:rsidR="0072375B" w:rsidRPr="000A158A">
        <w:rPr>
          <w:rFonts w:ascii="Times New Roman" w:eastAsia="Times New Roman" w:hAnsi="Times New Roman" w:cs="Times New Roman"/>
          <w:b/>
          <w:bCs/>
          <w:sz w:val="24"/>
          <w:szCs w:val="24"/>
          <w:lang w:eastAsia="fr-FR"/>
        </w:rPr>
        <w:t>2</w:t>
      </w:r>
      <w:r w:rsidR="003A7F1D">
        <w:rPr>
          <w:rFonts w:ascii="Times New Roman" w:eastAsia="Times New Roman" w:hAnsi="Times New Roman" w:cs="Times New Roman"/>
          <w:b/>
          <w:bCs/>
          <w:sz w:val="24"/>
          <w:szCs w:val="24"/>
          <w:lang w:eastAsia="fr-FR"/>
        </w:rPr>
        <w:t>2</w:t>
      </w:r>
      <w:r w:rsidR="0072375B" w:rsidRPr="000A158A">
        <w:rPr>
          <w:rFonts w:ascii="Times New Roman" w:eastAsia="Times New Roman" w:hAnsi="Times New Roman" w:cs="Times New Roman"/>
          <w:b/>
          <w:bCs/>
          <w:sz w:val="24"/>
          <w:szCs w:val="24"/>
          <w:lang w:eastAsia="fr-FR"/>
        </w:rPr>
        <w:t>h</w:t>
      </w:r>
      <w:r w:rsidR="00BD42CE">
        <w:rPr>
          <w:rFonts w:ascii="Times New Roman" w:eastAsia="Times New Roman" w:hAnsi="Times New Roman" w:cs="Times New Roman"/>
          <w:b/>
          <w:bCs/>
          <w:sz w:val="24"/>
          <w:szCs w:val="24"/>
          <w:lang w:eastAsia="fr-FR"/>
        </w:rPr>
        <w:t>00</w:t>
      </w:r>
    </w:p>
    <w:sectPr w:rsidR="00B7204F" w:rsidRPr="000A15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w Cen MT">
    <w:charset w:val="00"/>
    <w:family w:val="swiss"/>
    <w:pitch w:val="variable"/>
    <w:sig w:usb0="00000003"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164"/>
    <w:multiLevelType w:val="hybridMultilevel"/>
    <w:tmpl w:val="472A8068"/>
    <w:lvl w:ilvl="0" w:tplc="35D6AE74">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10F17CD"/>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1691D64"/>
    <w:multiLevelType w:val="hybridMultilevel"/>
    <w:tmpl w:val="9DAE9A40"/>
    <w:lvl w:ilvl="0" w:tplc="CD9C9456">
      <w:numFmt w:val="bullet"/>
      <w:lvlText w:val="-"/>
      <w:lvlJc w:val="left"/>
      <w:pPr>
        <w:ind w:left="360" w:hanging="360"/>
      </w:pPr>
      <w:rPr>
        <w:rFonts w:ascii="Calibri" w:eastAsia="Times New Roman" w:hAnsi="Calibri" w:cs="Times New Roman"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1458221F"/>
    <w:multiLevelType w:val="hybridMultilevel"/>
    <w:tmpl w:val="5AA876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4D43721"/>
    <w:multiLevelType w:val="singleLevel"/>
    <w:tmpl w:val="040C000F"/>
    <w:lvl w:ilvl="0">
      <w:start w:val="1"/>
      <w:numFmt w:val="decimal"/>
      <w:lvlText w:val="%1."/>
      <w:lvlJc w:val="left"/>
      <w:pPr>
        <w:tabs>
          <w:tab w:val="num" w:pos="360"/>
        </w:tabs>
        <w:ind w:left="360" w:hanging="360"/>
      </w:pPr>
    </w:lvl>
  </w:abstractNum>
  <w:abstractNum w:abstractNumId="5" w15:restartNumberingAfterBreak="0">
    <w:nsid w:val="1523273E"/>
    <w:multiLevelType w:val="hybridMultilevel"/>
    <w:tmpl w:val="78D05FEE"/>
    <w:lvl w:ilvl="0" w:tplc="3D4E3492">
      <w:start w:val="13"/>
      <w:numFmt w:val="bullet"/>
      <w:lvlText w:val="-"/>
      <w:lvlJc w:val="left"/>
      <w:pPr>
        <w:ind w:left="783" w:hanging="360"/>
      </w:pPr>
      <w:rPr>
        <w:rFonts w:ascii="Tahoma" w:eastAsia="Times New Roman" w:hAnsi="Tahoma" w:cs="Tahoma"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6" w15:restartNumberingAfterBreak="0">
    <w:nsid w:val="1599385A"/>
    <w:multiLevelType w:val="hybridMultilevel"/>
    <w:tmpl w:val="AD64814C"/>
    <w:lvl w:ilvl="0" w:tplc="5AB085CE">
      <w:start w:val="16"/>
      <w:numFmt w:val="bullet"/>
      <w:lvlText w:val="-"/>
      <w:lvlJc w:val="left"/>
      <w:pPr>
        <w:ind w:left="502" w:hanging="360"/>
      </w:pPr>
      <w:rPr>
        <w:rFonts w:ascii="Georgia" w:eastAsia="Calibri" w:hAnsi="Georgia" w:cs="Times New Roman" w:hint="default"/>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7" w15:restartNumberingAfterBreak="0">
    <w:nsid w:val="1B7A60F6"/>
    <w:multiLevelType w:val="hybridMultilevel"/>
    <w:tmpl w:val="DABE22F4"/>
    <w:lvl w:ilvl="0" w:tplc="51C667AE">
      <w:numFmt w:val="bullet"/>
      <w:lvlText w:val="-"/>
      <w:lvlJc w:val="left"/>
      <w:pPr>
        <w:ind w:left="720" w:hanging="360"/>
      </w:pPr>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1F536954"/>
    <w:multiLevelType w:val="hybridMultilevel"/>
    <w:tmpl w:val="5D342F4E"/>
    <w:lvl w:ilvl="0" w:tplc="E21E28E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7936531"/>
    <w:multiLevelType w:val="hybridMultilevel"/>
    <w:tmpl w:val="4E908170"/>
    <w:lvl w:ilvl="0" w:tplc="227AF6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296E19CA"/>
    <w:multiLevelType w:val="singleLevel"/>
    <w:tmpl w:val="01707FAC"/>
    <w:lvl w:ilvl="0">
      <w:numFmt w:val="bullet"/>
      <w:lvlText w:val="-"/>
      <w:lvlJc w:val="left"/>
      <w:pPr>
        <w:tabs>
          <w:tab w:val="num" w:pos="360"/>
        </w:tabs>
        <w:ind w:left="360" w:hanging="360"/>
      </w:pPr>
      <w:rPr>
        <w:rFonts w:hint="default"/>
      </w:rPr>
    </w:lvl>
  </w:abstractNum>
  <w:abstractNum w:abstractNumId="11" w15:restartNumberingAfterBreak="0">
    <w:nsid w:val="29782C18"/>
    <w:multiLevelType w:val="hybridMultilevel"/>
    <w:tmpl w:val="AC6AE070"/>
    <w:lvl w:ilvl="0" w:tplc="C06EDF1A">
      <w:start w:val="1"/>
      <w:numFmt w:val="bullet"/>
      <w:lvlText w:val="-"/>
      <w:lvlJc w:val="left"/>
      <w:pPr>
        <w:ind w:left="720" w:hanging="360"/>
      </w:pPr>
      <w:rPr>
        <w:rFonts w:ascii="Tw Cen MT" w:eastAsia="Times New Roman" w:hAnsi="Tw Cen MT"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2" w15:restartNumberingAfterBreak="0">
    <w:nsid w:val="2D2938E7"/>
    <w:multiLevelType w:val="multilevel"/>
    <w:tmpl w:val="7D3E4E98"/>
    <w:lvl w:ilvl="0">
      <w:numFmt w:val="bullet"/>
      <w:lvlText w:val="-"/>
      <w:lvlJc w:val="left"/>
      <w:pPr>
        <w:ind w:left="540" w:hanging="360"/>
      </w:pPr>
      <w:rPr>
        <w:rFonts w:ascii="Times New Roman" w:eastAsia="Times New Roman" w:hAnsi="Times New Roman" w:cs="Times New Roman"/>
        <w:b/>
      </w:rPr>
    </w:lvl>
    <w:lvl w:ilvl="1">
      <w:numFmt w:val="bullet"/>
      <w:lvlText w:val="o"/>
      <w:lvlJc w:val="left"/>
      <w:pPr>
        <w:ind w:left="1260" w:hanging="360"/>
      </w:pPr>
      <w:rPr>
        <w:rFonts w:ascii="Courier New" w:hAnsi="Courier New" w:cs="Times New Roman"/>
      </w:rPr>
    </w:lvl>
    <w:lvl w:ilvl="2">
      <w:numFmt w:val="bullet"/>
      <w:lvlText w:val=""/>
      <w:lvlJc w:val="left"/>
      <w:pPr>
        <w:ind w:left="1980" w:hanging="360"/>
      </w:pPr>
      <w:rPr>
        <w:rFonts w:ascii="Wingdings" w:hAnsi="Wingdings"/>
      </w:rPr>
    </w:lvl>
    <w:lvl w:ilvl="3">
      <w:numFmt w:val="bullet"/>
      <w:lvlText w:val=""/>
      <w:lvlJc w:val="left"/>
      <w:pPr>
        <w:ind w:left="2700" w:hanging="360"/>
      </w:pPr>
      <w:rPr>
        <w:rFonts w:ascii="Symbol" w:hAnsi="Symbol"/>
      </w:rPr>
    </w:lvl>
    <w:lvl w:ilvl="4">
      <w:numFmt w:val="bullet"/>
      <w:lvlText w:val="o"/>
      <w:lvlJc w:val="left"/>
      <w:pPr>
        <w:ind w:left="3420" w:hanging="360"/>
      </w:pPr>
      <w:rPr>
        <w:rFonts w:ascii="Courier New" w:hAnsi="Courier New" w:cs="Times New Roman"/>
      </w:rPr>
    </w:lvl>
    <w:lvl w:ilvl="5">
      <w:numFmt w:val="bullet"/>
      <w:lvlText w:val=""/>
      <w:lvlJc w:val="left"/>
      <w:pPr>
        <w:ind w:left="4140" w:hanging="360"/>
      </w:pPr>
      <w:rPr>
        <w:rFonts w:ascii="Wingdings" w:hAnsi="Wingdings"/>
      </w:rPr>
    </w:lvl>
    <w:lvl w:ilvl="6">
      <w:numFmt w:val="bullet"/>
      <w:lvlText w:val=""/>
      <w:lvlJc w:val="left"/>
      <w:pPr>
        <w:ind w:left="4860" w:hanging="360"/>
      </w:pPr>
      <w:rPr>
        <w:rFonts w:ascii="Symbol" w:hAnsi="Symbol"/>
      </w:rPr>
    </w:lvl>
    <w:lvl w:ilvl="7">
      <w:numFmt w:val="bullet"/>
      <w:lvlText w:val="o"/>
      <w:lvlJc w:val="left"/>
      <w:pPr>
        <w:ind w:left="5580" w:hanging="360"/>
      </w:pPr>
      <w:rPr>
        <w:rFonts w:ascii="Courier New" w:hAnsi="Courier New" w:cs="Times New Roman"/>
      </w:rPr>
    </w:lvl>
    <w:lvl w:ilvl="8">
      <w:numFmt w:val="bullet"/>
      <w:lvlText w:val=""/>
      <w:lvlJc w:val="left"/>
      <w:pPr>
        <w:ind w:left="6300" w:hanging="360"/>
      </w:pPr>
      <w:rPr>
        <w:rFonts w:ascii="Wingdings" w:hAnsi="Wingdings"/>
      </w:rPr>
    </w:lvl>
  </w:abstractNum>
  <w:abstractNum w:abstractNumId="13" w15:restartNumberingAfterBreak="0">
    <w:nsid w:val="2DF84FDC"/>
    <w:multiLevelType w:val="hybridMultilevel"/>
    <w:tmpl w:val="A71A2DA8"/>
    <w:lvl w:ilvl="0" w:tplc="7974E722">
      <w:numFmt w:val="bullet"/>
      <w:lvlText w:val="-"/>
      <w:lvlJc w:val="left"/>
      <w:pPr>
        <w:ind w:left="1068" w:hanging="360"/>
      </w:pPr>
      <w:rPr>
        <w:rFonts w:ascii="Times New Roman" w:eastAsia="Times New Roman" w:hAnsi="Times New Roman" w:cs="Times New Roman" w:hint="default"/>
        <w:b/>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4" w15:restartNumberingAfterBreak="0">
    <w:nsid w:val="3562284D"/>
    <w:multiLevelType w:val="hybridMultilevel"/>
    <w:tmpl w:val="264EE114"/>
    <w:lvl w:ilvl="0" w:tplc="CD9C9456">
      <w:numFmt w:val="bullet"/>
      <w:lvlText w:val="-"/>
      <w:lvlJc w:val="left"/>
      <w:pPr>
        <w:ind w:left="720" w:hanging="360"/>
      </w:pPr>
      <w:rPr>
        <w:rFonts w:ascii="Calibri" w:eastAsia="Times New Roman" w:hAnsi="Calibri" w:cs="Times New Roman"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6" w15:restartNumberingAfterBreak="0">
    <w:nsid w:val="39BA483B"/>
    <w:multiLevelType w:val="hybridMultilevel"/>
    <w:tmpl w:val="731C547A"/>
    <w:lvl w:ilvl="0" w:tplc="79C4E922">
      <w:start w:val="13"/>
      <w:numFmt w:val="bullet"/>
      <w:lvlText w:val="-"/>
      <w:lvlJc w:val="left"/>
      <w:pPr>
        <w:ind w:left="360" w:hanging="360"/>
      </w:pPr>
      <w:rPr>
        <w:rFonts w:ascii="Times New Roman" w:eastAsia="Times New Roman" w:hAnsi="Times New Roman" w:cs="Times New Roman" w:hint="default"/>
        <w:b/>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40345BD1"/>
    <w:multiLevelType w:val="hybridMultilevel"/>
    <w:tmpl w:val="9F5865C8"/>
    <w:lvl w:ilvl="0" w:tplc="3828DB9C">
      <w:start w:val="10"/>
      <w:numFmt w:val="bullet"/>
      <w:lvlText w:val="-"/>
      <w:lvlJc w:val="left"/>
      <w:pPr>
        <w:ind w:left="502" w:hanging="360"/>
      </w:pPr>
      <w:rPr>
        <w:rFonts w:ascii="Georgia" w:eastAsia="Calibri" w:hAnsi="Georgia" w:cs="Times New Roman" w:hint="default"/>
        <w:b w:val="0"/>
        <w:color w:val="000000"/>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start w:val="1"/>
      <w:numFmt w:val="bullet"/>
      <w:lvlText w:val="o"/>
      <w:lvlJc w:val="left"/>
      <w:pPr>
        <w:ind w:left="5542" w:hanging="360"/>
      </w:pPr>
      <w:rPr>
        <w:rFonts w:ascii="Courier New" w:hAnsi="Courier New" w:cs="Courier New" w:hint="default"/>
      </w:rPr>
    </w:lvl>
    <w:lvl w:ilvl="8" w:tplc="040C0005">
      <w:start w:val="1"/>
      <w:numFmt w:val="bullet"/>
      <w:lvlText w:val=""/>
      <w:lvlJc w:val="left"/>
      <w:pPr>
        <w:ind w:left="6262" w:hanging="360"/>
      </w:pPr>
      <w:rPr>
        <w:rFonts w:ascii="Wingdings" w:hAnsi="Wingdings" w:hint="default"/>
      </w:rPr>
    </w:lvl>
  </w:abstractNum>
  <w:abstractNum w:abstractNumId="18" w15:restartNumberingAfterBreak="0">
    <w:nsid w:val="453B2CBF"/>
    <w:multiLevelType w:val="multilevel"/>
    <w:tmpl w:val="97D445F8"/>
    <w:lvl w:ilvl="0">
      <w:numFmt w:val="bullet"/>
      <w:lvlText w:val="-"/>
      <w:lvlJc w:val="left"/>
      <w:pPr>
        <w:ind w:left="1068" w:hanging="360"/>
      </w:pPr>
      <w:rPr>
        <w:rFonts w:ascii="Times New Roman" w:eastAsia="Times New Roman" w:hAnsi="Times New Roman" w:cs="Times New Roman"/>
        <w:b/>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19" w15:restartNumberingAfterBreak="0">
    <w:nsid w:val="48145C0D"/>
    <w:multiLevelType w:val="hybridMultilevel"/>
    <w:tmpl w:val="4D12FDC6"/>
    <w:lvl w:ilvl="0" w:tplc="41E8E470">
      <w:start w:val="1"/>
      <w:numFmt w:val="bullet"/>
      <w:lvlText w:val="-"/>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036C16A">
      <w:start w:val="1"/>
      <w:numFmt w:val="bullet"/>
      <w:lvlText w:val="o"/>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81C5B9C">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3548738">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CECBF42">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E3E46FC">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22C0E6E">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52EC244">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D40ED44">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54410552"/>
    <w:multiLevelType w:val="hybridMultilevel"/>
    <w:tmpl w:val="AB66F3F0"/>
    <w:lvl w:ilvl="0" w:tplc="FE9AECF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594E4627"/>
    <w:multiLevelType w:val="hybridMultilevel"/>
    <w:tmpl w:val="F3D85D98"/>
    <w:lvl w:ilvl="0" w:tplc="7A9C16F4">
      <w:numFmt w:val="bullet"/>
      <w:lvlText w:val="-"/>
      <w:lvlJc w:val="left"/>
      <w:pPr>
        <w:ind w:left="218"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2" w15:restartNumberingAfterBreak="0">
    <w:nsid w:val="5D3C109B"/>
    <w:multiLevelType w:val="hybridMultilevel"/>
    <w:tmpl w:val="8E42F73C"/>
    <w:lvl w:ilvl="0" w:tplc="A642ABCE">
      <w:numFmt w:val="bullet"/>
      <w:lvlText w:val=""/>
      <w:lvlJc w:val="left"/>
      <w:pPr>
        <w:ind w:left="1068" w:hanging="360"/>
      </w:pPr>
      <w:rPr>
        <w:rFonts w:ascii="Symbol" w:eastAsia="Times New Roman" w:hAnsi="Symbol"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3" w15:restartNumberingAfterBreak="0">
    <w:nsid w:val="5E593621"/>
    <w:multiLevelType w:val="multilevel"/>
    <w:tmpl w:val="BB1CB98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8FE194C"/>
    <w:multiLevelType w:val="hybridMultilevel"/>
    <w:tmpl w:val="4F3C2E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AF05381"/>
    <w:multiLevelType w:val="multilevel"/>
    <w:tmpl w:val="850EDDFA"/>
    <w:lvl w:ilvl="0">
      <w:numFmt w:val="bullet"/>
      <w:lvlText w:val="-"/>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6" w15:restartNumberingAfterBreak="0">
    <w:nsid w:val="6E1724FC"/>
    <w:multiLevelType w:val="hybridMultilevel"/>
    <w:tmpl w:val="4E44DD9A"/>
    <w:lvl w:ilvl="0" w:tplc="707CACD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783612FE"/>
    <w:multiLevelType w:val="hybridMultilevel"/>
    <w:tmpl w:val="908834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89615441">
    <w:abstractNumId w:val="7"/>
  </w:num>
  <w:num w:numId="2" w16cid:durableId="17394118">
    <w:abstractNumId w:val="22"/>
  </w:num>
  <w:num w:numId="3" w16cid:durableId="119723773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57233144">
    <w:abstractNumId w:val="6"/>
  </w:num>
  <w:num w:numId="5" w16cid:durableId="283972228">
    <w:abstractNumId w:val="0"/>
  </w:num>
  <w:num w:numId="6" w16cid:durableId="1817068623">
    <w:abstractNumId w:val="4"/>
  </w:num>
  <w:num w:numId="7" w16cid:durableId="630063361">
    <w:abstractNumId w:val="10"/>
  </w:num>
  <w:num w:numId="8" w16cid:durableId="835877180">
    <w:abstractNumId w:val="9"/>
  </w:num>
  <w:num w:numId="9" w16cid:durableId="421297137">
    <w:abstractNumId w:val="12"/>
  </w:num>
  <w:num w:numId="10" w16cid:durableId="13774178">
    <w:abstractNumId w:val="25"/>
  </w:num>
  <w:num w:numId="11" w16cid:durableId="817959484">
    <w:abstractNumId w:val="18"/>
  </w:num>
  <w:num w:numId="12" w16cid:durableId="8652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25965385">
    <w:abstractNumId w:val="8"/>
  </w:num>
  <w:num w:numId="14" w16cid:durableId="1399981711">
    <w:abstractNumId w:val="17"/>
  </w:num>
  <w:num w:numId="15" w16cid:durableId="1124077698">
    <w:abstractNumId w:val="1"/>
  </w:num>
  <w:num w:numId="16" w16cid:durableId="740098224">
    <w:abstractNumId w:val="19"/>
  </w:num>
  <w:num w:numId="17" w16cid:durableId="147596364">
    <w:abstractNumId w:val="26"/>
  </w:num>
  <w:num w:numId="18" w16cid:durableId="1705398624">
    <w:abstractNumId w:val="15"/>
  </w:num>
  <w:num w:numId="19" w16cid:durableId="982390171">
    <w:abstractNumId w:val="20"/>
  </w:num>
  <w:num w:numId="20" w16cid:durableId="1720204043">
    <w:abstractNumId w:val="3"/>
  </w:num>
  <w:num w:numId="21" w16cid:durableId="985285521">
    <w:abstractNumId w:val="27"/>
  </w:num>
  <w:num w:numId="22" w16cid:durableId="73285855">
    <w:abstractNumId w:val="24"/>
  </w:num>
  <w:num w:numId="23" w16cid:durableId="127213676">
    <w:abstractNumId w:val="13"/>
  </w:num>
  <w:num w:numId="24" w16cid:durableId="1989825593">
    <w:abstractNumId w:val="14"/>
  </w:num>
  <w:num w:numId="25" w16cid:durableId="1608854968">
    <w:abstractNumId w:val="2"/>
  </w:num>
  <w:num w:numId="26" w16cid:durableId="779224275">
    <w:abstractNumId w:val="23"/>
  </w:num>
  <w:num w:numId="27" w16cid:durableId="2012828423">
    <w:abstractNumId w:val="5"/>
  </w:num>
  <w:num w:numId="28" w16cid:durableId="7584063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BD"/>
    <w:rsid w:val="000003DC"/>
    <w:rsid w:val="00006C87"/>
    <w:rsid w:val="00032B49"/>
    <w:rsid w:val="00033174"/>
    <w:rsid w:val="00080A7D"/>
    <w:rsid w:val="000A12C3"/>
    <w:rsid w:val="000A158A"/>
    <w:rsid w:val="000C2538"/>
    <w:rsid w:val="000C4D4E"/>
    <w:rsid w:val="000D1D75"/>
    <w:rsid w:val="000D25A6"/>
    <w:rsid w:val="000D4BC2"/>
    <w:rsid w:val="000F4746"/>
    <w:rsid w:val="00133806"/>
    <w:rsid w:val="00134B87"/>
    <w:rsid w:val="00145487"/>
    <w:rsid w:val="00161A6F"/>
    <w:rsid w:val="001636BD"/>
    <w:rsid w:val="0016495D"/>
    <w:rsid w:val="001A2173"/>
    <w:rsid w:val="001B522E"/>
    <w:rsid w:val="001D387E"/>
    <w:rsid w:val="001D6A1C"/>
    <w:rsid w:val="001F7CD8"/>
    <w:rsid w:val="00222917"/>
    <w:rsid w:val="00250404"/>
    <w:rsid w:val="00251532"/>
    <w:rsid w:val="00261115"/>
    <w:rsid w:val="00262DF9"/>
    <w:rsid w:val="00263F9E"/>
    <w:rsid w:val="00264B2B"/>
    <w:rsid w:val="0026680C"/>
    <w:rsid w:val="002B11B1"/>
    <w:rsid w:val="002D2806"/>
    <w:rsid w:val="002D4A6B"/>
    <w:rsid w:val="002D6B91"/>
    <w:rsid w:val="002E1A93"/>
    <w:rsid w:val="002E4099"/>
    <w:rsid w:val="00306040"/>
    <w:rsid w:val="00307F73"/>
    <w:rsid w:val="00334BB6"/>
    <w:rsid w:val="0035701A"/>
    <w:rsid w:val="00387C93"/>
    <w:rsid w:val="003958CE"/>
    <w:rsid w:val="003A7F1D"/>
    <w:rsid w:val="003B744C"/>
    <w:rsid w:val="003D36DD"/>
    <w:rsid w:val="00403C96"/>
    <w:rsid w:val="00413C84"/>
    <w:rsid w:val="00434C3F"/>
    <w:rsid w:val="0044677A"/>
    <w:rsid w:val="00455496"/>
    <w:rsid w:val="00457EC0"/>
    <w:rsid w:val="00461A11"/>
    <w:rsid w:val="004661AB"/>
    <w:rsid w:val="00484848"/>
    <w:rsid w:val="0049236B"/>
    <w:rsid w:val="00492C51"/>
    <w:rsid w:val="004A4A68"/>
    <w:rsid w:val="004D2D85"/>
    <w:rsid w:val="004E1E10"/>
    <w:rsid w:val="004F0642"/>
    <w:rsid w:val="004F519B"/>
    <w:rsid w:val="004F5F91"/>
    <w:rsid w:val="005006C1"/>
    <w:rsid w:val="00502716"/>
    <w:rsid w:val="0050778A"/>
    <w:rsid w:val="005143E8"/>
    <w:rsid w:val="00521026"/>
    <w:rsid w:val="00535163"/>
    <w:rsid w:val="00550EA8"/>
    <w:rsid w:val="00596BB8"/>
    <w:rsid w:val="005A4320"/>
    <w:rsid w:val="005E2B85"/>
    <w:rsid w:val="005F27C8"/>
    <w:rsid w:val="0060021B"/>
    <w:rsid w:val="006212B3"/>
    <w:rsid w:val="00625D6E"/>
    <w:rsid w:val="0063793A"/>
    <w:rsid w:val="00644644"/>
    <w:rsid w:val="00646BEB"/>
    <w:rsid w:val="0065615E"/>
    <w:rsid w:val="00671DE6"/>
    <w:rsid w:val="00671E12"/>
    <w:rsid w:val="006A12E4"/>
    <w:rsid w:val="006B0057"/>
    <w:rsid w:val="006B0425"/>
    <w:rsid w:val="006E1D51"/>
    <w:rsid w:val="006E1EE4"/>
    <w:rsid w:val="006E25D7"/>
    <w:rsid w:val="006E4784"/>
    <w:rsid w:val="006E5F4E"/>
    <w:rsid w:val="006F6823"/>
    <w:rsid w:val="006F697B"/>
    <w:rsid w:val="0072375B"/>
    <w:rsid w:val="0074670E"/>
    <w:rsid w:val="0075569E"/>
    <w:rsid w:val="00766376"/>
    <w:rsid w:val="00776547"/>
    <w:rsid w:val="00784E78"/>
    <w:rsid w:val="0078660B"/>
    <w:rsid w:val="0079486D"/>
    <w:rsid w:val="007A5237"/>
    <w:rsid w:val="007B026C"/>
    <w:rsid w:val="008049EE"/>
    <w:rsid w:val="00810D39"/>
    <w:rsid w:val="00815C39"/>
    <w:rsid w:val="008234E8"/>
    <w:rsid w:val="00834392"/>
    <w:rsid w:val="008352B4"/>
    <w:rsid w:val="00864FB7"/>
    <w:rsid w:val="00872D47"/>
    <w:rsid w:val="008A688B"/>
    <w:rsid w:val="008A6B52"/>
    <w:rsid w:val="008B2E6C"/>
    <w:rsid w:val="008C2E18"/>
    <w:rsid w:val="008C72F2"/>
    <w:rsid w:val="008D0DA8"/>
    <w:rsid w:val="008E01A9"/>
    <w:rsid w:val="00903F3D"/>
    <w:rsid w:val="00904A47"/>
    <w:rsid w:val="009109E4"/>
    <w:rsid w:val="00911188"/>
    <w:rsid w:val="009167A1"/>
    <w:rsid w:val="009250DC"/>
    <w:rsid w:val="00926BE1"/>
    <w:rsid w:val="009462AC"/>
    <w:rsid w:val="009501A7"/>
    <w:rsid w:val="00954EF3"/>
    <w:rsid w:val="00957C74"/>
    <w:rsid w:val="00957F88"/>
    <w:rsid w:val="009644AB"/>
    <w:rsid w:val="0097346B"/>
    <w:rsid w:val="0098370A"/>
    <w:rsid w:val="00984088"/>
    <w:rsid w:val="00986CC3"/>
    <w:rsid w:val="009B1946"/>
    <w:rsid w:val="009B7996"/>
    <w:rsid w:val="009C0360"/>
    <w:rsid w:val="009C04AF"/>
    <w:rsid w:val="009D0A32"/>
    <w:rsid w:val="00A02282"/>
    <w:rsid w:val="00A03B92"/>
    <w:rsid w:val="00A048F5"/>
    <w:rsid w:val="00A10370"/>
    <w:rsid w:val="00A23A35"/>
    <w:rsid w:val="00A37D17"/>
    <w:rsid w:val="00A47F39"/>
    <w:rsid w:val="00A66386"/>
    <w:rsid w:val="00A67CB9"/>
    <w:rsid w:val="00AD6684"/>
    <w:rsid w:val="00AD7F54"/>
    <w:rsid w:val="00AF48D6"/>
    <w:rsid w:val="00B071F6"/>
    <w:rsid w:val="00B13B17"/>
    <w:rsid w:val="00B15A97"/>
    <w:rsid w:val="00B35CBC"/>
    <w:rsid w:val="00B53D87"/>
    <w:rsid w:val="00B6268F"/>
    <w:rsid w:val="00B64E28"/>
    <w:rsid w:val="00B7204F"/>
    <w:rsid w:val="00B7569C"/>
    <w:rsid w:val="00B84C10"/>
    <w:rsid w:val="00BA151D"/>
    <w:rsid w:val="00BC4734"/>
    <w:rsid w:val="00BC48F2"/>
    <w:rsid w:val="00BD0782"/>
    <w:rsid w:val="00BD42CE"/>
    <w:rsid w:val="00BE1253"/>
    <w:rsid w:val="00C14C80"/>
    <w:rsid w:val="00C17DCB"/>
    <w:rsid w:val="00C31EBA"/>
    <w:rsid w:val="00C442F1"/>
    <w:rsid w:val="00C45DDE"/>
    <w:rsid w:val="00C60511"/>
    <w:rsid w:val="00C65C40"/>
    <w:rsid w:val="00C71804"/>
    <w:rsid w:val="00CA6AD7"/>
    <w:rsid w:val="00CC2FF1"/>
    <w:rsid w:val="00CD782D"/>
    <w:rsid w:val="00CF72B8"/>
    <w:rsid w:val="00D004F9"/>
    <w:rsid w:val="00D11159"/>
    <w:rsid w:val="00D43665"/>
    <w:rsid w:val="00D522C0"/>
    <w:rsid w:val="00D617E7"/>
    <w:rsid w:val="00D63484"/>
    <w:rsid w:val="00D941E1"/>
    <w:rsid w:val="00DB40E6"/>
    <w:rsid w:val="00DC15CA"/>
    <w:rsid w:val="00DD0579"/>
    <w:rsid w:val="00DF4FCB"/>
    <w:rsid w:val="00E20B9F"/>
    <w:rsid w:val="00E46B86"/>
    <w:rsid w:val="00E6192A"/>
    <w:rsid w:val="00E652C2"/>
    <w:rsid w:val="00E70A10"/>
    <w:rsid w:val="00E74E2B"/>
    <w:rsid w:val="00E9435D"/>
    <w:rsid w:val="00EB49FE"/>
    <w:rsid w:val="00EC16DE"/>
    <w:rsid w:val="00EC755A"/>
    <w:rsid w:val="00ED1F98"/>
    <w:rsid w:val="00F002F7"/>
    <w:rsid w:val="00F017F1"/>
    <w:rsid w:val="00F06DE6"/>
    <w:rsid w:val="00F138C3"/>
    <w:rsid w:val="00F175CD"/>
    <w:rsid w:val="00F17FD0"/>
    <w:rsid w:val="00F445C2"/>
    <w:rsid w:val="00F64A49"/>
    <w:rsid w:val="00F67E13"/>
    <w:rsid w:val="00F86DCB"/>
    <w:rsid w:val="00F923D7"/>
    <w:rsid w:val="00FC0781"/>
    <w:rsid w:val="00FC2DCE"/>
    <w:rsid w:val="00FF007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628DE"/>
  <w15:chartTrackingRefBased/>
  <w15:docId w15:val="{9B0B0EE5-45B0-491B-83EF-929F42494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6E1D5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BD078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nhideWhenUsed/>
    <w:qFormat/>
    <w:rsid w:val="00F002F7"/>
    <w:pPr>
      <w:keepNext/>
      <w:overflowPunct w:val="0"/>
      <w:autoSpaceDE w:val="0"/>
      <w:autoSpaceDN w:val="0"/>
      <w:adjustRightInd w:val="0"/>
      <w:spacing w:after="0" w:line="240" w:lineRule="auto"/>
      <w:ind w:left="-142"/>
      <w:outlineLvl w:val="2"/>
    </w:pPr>
    <w:rPr>
      <w:rFonts w:ascii="Times New Roman" w:eastAsia="Times New Roman" w:hAnsi="Times New Roman" w:cs="Times New Roman"/>
      <w:b/>
      <w:bCs/>
      <w:i/>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4677A"/>
    <w:pPr>
      <w:ind w:left="720"/>
      <w:contextualSpacing/>
    </w:pPr>
  </w:style>
  <w:style w:type="paragraph" w:styleId="Corpsdetexte">
    <w:name w:val="Body Text"/>
    <w:basedOn w:val="Normal"/>
    <w:link w:val="CorpsdetexteCar"/>
    <w:unhideWhenUsed/>
    <w:rsid w:val="008B2E6C"/>
    <w:pPr>
      <w:spacing w:after="0" w:line="240" w:lineRule="auto"/>
    </w:pPr>
    <w:rPr>
      <w:rFonts w:ascii="Arial" w:eastAsia="Times New Roman" w:hAnsi="Arial" w:cs="Arial"/>
      <w:szCs w:val="24"/>
      <w:lang w:eastAsia="fr-FR"/>
    </w:rPr>
  </w:style>
  <w:style w:type="character" w:customStyle="1" w:styleId="CorpsdetexteCar">
    <w:name w:val="Corps de texte Car"/>
    <w:basedOn w:val="Policepardfaut"/>
    <w:link w:val="Corpsdetexte"/>
    <w:rsid w:val="008B2E6C"/>
    <w:rPr>
      <w:rFonts w:ascii="Arial" w:eastAsia="Times New Roman" w:hAnsi="Arial" w:cs="Arial"/>
      <w:szCs w:val="24"/>
      <w:lang w:eastAsia="fr-FR"/>
    </w:rPr>
  </w:style>
  <w:style w:type="paragraph" w:styleId="Retraitcorpsdetexte">
    <w:name w:val="Body Text Indent"/>
    <w:basedOn w:val="Normal"/>
    <w:link w:val="RetraitcorpsdetexteCar"/>
    <w:uiPriority w:val="99"/>
    <w:unhideWhenUsed/>
    <w:rsid w:val="00AF48D6"/>
    <w:pPr>
      <w:spacing w:after="120" w:line="240" w:lineRule="auto"/>
      <w:ind w:left="283"/>
    </w:pPr>
    <w:rPr>
      <w:rFonts w:ascii="Times New Roman" w:eastAsia="Times New Roman" w:hAnsi="Times New Roman" w:cs="Times New Roman"/>
      <w:sz w:val="24"/>
      <w:szCs w:val="24"/>
      <w:lang w:eastAsia="fr-FR"/>
    </w:rPr>
  </w:style>
  <w:style w:type="character" w:customStyle="1" w:styleId="RetraitcorpsdetexteCar">
    <w:name w:val="Retrait corps de texte Car"/>
    <w:basedOn w:val="Policepardfaut"/>
    <w:link w:val="Retraitcorpsdetexte"/>
    <w:uiPriority w:val="99"/>
    <w:rsid w:val="00AF48D6"/>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rsid w:val="00F002F7"/>
    <w:rPr>
      <w:rFonts w:ascii="Times New Roman" w:eastAsia="Times New Roman" w:hAnsi="Times New Roman" w:cs="Times New Roman"/>
      <w:b/>
      <w:bCs/>
      <w:i/>
      <w:sz w:val="24"/>
      <w:szCs w:val="24"/>
      <w:lang w:eastAsia="fr-FR"/>
    </w:rPr>
  </w:style>
  <w:style w:type="paragraph" w:styleId="Sansinterligne">
    <w:name w:val="No Spacing"/>
    <w:uiPriority w:val="1"/>
    <w:qFormat/>
    <w:rsid w:val="00434C3F"/>
    <w:pPr>
      <w:spacing w:after="0" w:line="240" w:lineRule="auto"/>
    </w:pPr>
    <w:rPr>
      <w:rFonts w:ascii="Calibri" w:eastAsia="Calibri" w:hAnsi="Calibri" w:cs="Times New Roman"/>
    </w:rPr>
  </w:style>
  <w:style w:type="character" w:customStyle="1" w:styleId="Titre2Car">
    <w:name w:val="Titre 2 Car"/>
    <w:basedOn w:val="Policepardfaut"/>
    <w:link w:val="Titre2"/>
    <w:uiPriority w:val="9"/>
    <w:semiHidden/>
    <w:rsid w:val="00BD0782"/>
    <w:rPr>
      <w:rFonts w:asciiTheme="majorHAnsi" w:eastAsiaTheme="majorEastAsia" w:hAnsiTheme="majorHAnsi" w:cstheme="majorBidi"/>
      <w:color w:val="2F5496" w:themeColor="accent1" w:themeShade="BF"/>
      <w:sz w:val="26"/>
      <w:szCs w:val="26"/>
    </w:rPr>
  </w:style>
  <w:style w:type="character" w:customStyle="1" w:styleId="Titre1Car">
    <w:name w:val="Titre 1 Car"/>
    <w:basedOn w:val="Policepardfaut"/>
    <w:link w:val="Titre1"/>
    <w:uiPriority w:val="9"/>
    <w:rsid w:val="006E1D51"/>
    <w:rPr>
      <w:rFonts w:asciiTheme="majorHAnsi" w:eastAsiaTheme="majorEastAsia" w:hAnsiTheme="majorHAnsi" w:cstheme="majorBidi"/>
      <w:color w:val="2F5496" w:themeColor="accent1" w:themeShade="BF"/>
      <w:sz w:val="32"/>
      <w:szCs w:val="32"/>
    </w:rPr>
  </w:style>
  <w:style w:type="table" w:styleId="Grilledutableau">
    <w:name w:val="Table Grid"/>
    <w:basedOn w:val="TableauNormal"/>
    <w:uiPriority w:val="59"/>
    <w:rsid w:val="008A68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10D39"/>
    <w:pPr>
      <w:spacing w:before="100" w:beforeAutospacing="1" w:after="119"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976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740</TotalTime>
  <Pages>3</Pages>
  <Words>1224</Words>
  <Characters>6736</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39</cp:revision>
  <cp:lastPrinted>2022-06-29T07:49:00Z</cp:lastPrinted>
  <dcterms:created xsi:type="dcterms:W3CDTF">2022-01-31T10:43:00Z</dcterms:created>
  <dcterms:modified xsi:type="dcterms:W3CDTF">2022-09-26T14:51:00Z</dcterms:modified>
</cp:coreProperties>
</file>